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FB43" w14:textId="33C15834" w:rsidR="001B2517" w:rsidRDefault="001B2517">
      <w:pPr>
        <w:spacing w:beforeLines="50" w:before="156"/>
        <w:rPr>
          <w:rFonts w:cs="Times New Roman"/>
        </w:rPr>
      </w:pPr>
    </w:p>
    <w:p w14:paraId="54C3EB64" w14:textId="77777777" w:rsidR="001B2517" w:rsidRDefault="00E1340F">
      <w:pPr>
        <w:pStyle w:val="directions"/>
        <w:spacing w:before="156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Text 1</w:t>
      </w:r>
    </w:p>
    <w:p w14:paraId="7B2A420E" w14:textId="14C2CADE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①</w:t>
      </w:r>
      <w:r>
        <w:rPr>
          <w:szCs w:val="21"/>
        </w:rPr>
        <w:t xml:space="preserve">Of all the changes that have taken place in English-language newspapers during the past quarter-century, perhaps the most far-reaching has been the inexorable decline in the scope and seriousness of their arts coverage. </w:t>
      </w:r>
    </w:p>
    <w:p w14:paraId="0FED6C69" w14:textId="27D41D24" w:rsidR="007C21FD" w:rsidRDefault="007C21F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过去的</w:t>
      </w: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rPr>
          <w:rFonts w:hint="eastAsia"/>
          <w:szCs w:val="21"/>
        </w:rPr>
        <w:t>年间，所有英文报纸发生的改变，影响最深远的莫过于</w:t>
      </w:r>
      <w:r w:rsidR="00446FCF">
        <w:rPr>
          <w:rFonts w:hint="eastAsia"/>
          <w:szCs w:val="21"/>
        </w:rPr>
        <w:t>艺术</w:t>
      </w:r>
      <w:r w:rsidR="00086FD2">
        <w:rPr>
          <w:rFonts w:hint="eastAsia"/>
          <w:szCs w:val="21"/>
        </w:rPr>
        <w:t>报道的</w:t>
      </w:r>
      <w:r w:rsidR="00446FCF">
        <w:rPr>
          <w:rFonts w:hint="eastAsia"/>
          <w:szCs w:val="21"/>
        </w:rPr>
        <w:t>范围和严肃性不可阻挡的衰退。</w:t>
      </w:r>
    </w:p>
    <w:p w14:paraId="56AA4452" w14:textId="019EB282" w:rsidR="00446FCF" w:rsidRDefault="0072069E" w:rsidP="00EA3D40">
      <w:pPr>
        <w:ind w:firstLine="420"/>
        <w:rPr>
          <w:szCs w:val="21"/>
        </w:rPr>
      </w:pPr>
      <w:r>
        <w:rPr>
          <w:szCs w:val="21"/>
        </w:rPr>
        <w:t>coverage</w:t>
      </w:r>
      <w:r>
        <w:rPr>
          <w:rFonts w:hint="eastAsia"/>
          <w:szCs w:val="21"/>
        </w:rPr>
        <w:t>：新闻报道</w:t>
      </w:r>
    </w:p>
    <w:p w14:paraId="78613071" w14:textId="77777777" w:rsidR="00446FCF" w:rsidRPr="007C21FD" w:rsidRDefault="00446FCF" w:rsidP="00092DF0">
      <w:pPr>
        <w:rPr>
          <w:szCs w:val="21"/>
        </w:rPr>
      </w:pPr>
    </w:p>
    <w:p w14:paraId="1F35050E" w14:textId="5799A484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①</w:t>
      </w:r>
      <w:r>
        <w:rPr>
          <w:szCs w:val="21"/>
        </w:rPr>
        <w:t xml:space="preserve">It is difficult to the point of impossibility for the average reader under the age of forty to imagine a time when high-quality arts criticism could be found in most big-city newspapers.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Yet a considerable number of the most significant collections of criticism published in the 20th century consisted in large part of newspaper reviews.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To read such books today is to marvel at the fact that their learned contents were once deemed suitable for publication in general-circulation dailies.</w:t>
      </w:r>
    </w:p>
    <w:p w14:paraId="3C494048" w14:textId="376ECDC3" w:rsidR="00536A8C" w:rsidRDefault="001E1B9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对于平均年龄在</w:t>
      </w:r>
      <w:r>
        <w:rPr>
          <w:rFonts w:hint="eastAsia"/>
          <w:szCs w:val="21"/>
        </w:rPr>
        <w:t>4</w:t>
      </w:r>
      <w:r>
        <w:rPr>
          <w:szCs w:val="21"/>
        </w:rPr>
        <w:t>0</w:t>
      </w:r>
      <w:r>
        <w:rPr>
          <w:rFonts w:hint="eastAsia"/>
          <w:szCs w:val="21"/>
        </w:rPr>
        <w:t>岁以下的读者，很难想象</w:t>
      </w:r>
      <w:r w:rsidR="000840B4">
        <w:rPr>
          <w:rFonts w:hint="eastAsia"/>
          <w:szCs w:val="21"/>
        </w:rPr>
        <w:t>曾经</w:t>
      </w:r>
      <w:r w:rsidR="00B06F3A">
        <w:rPr>
          <w:rFonts w:hint="eastAsia"/>
          <w:szCs w:val="21"/>
        </w:rPr>
        <w:t>在大城市的报纸中可以读到</w:t>
      </w:r>
      <w:r>
        <w:rPr>
          <w:rFonts w:hint="eastAsia"/>
          <w:szCs w:val="21"/>
        </w:rPr>
        <w:t>高质量的艺术评论。</w:t>
      </w:r>
      <w:r w:rsidR="00463B68">
        <w:rPr>
          <w:rFonts w:hint="eastAsia"/>
          <w:szCs w:val="21"/>
        </w:rPr>
        <w:t>然而</w:t>
      </w:r>
      <w:r w:rsidR="00463B68">
        <w:rPr>
          <w:rFonts w:hint="eastAsia"/>
          <w:szCs w:val="21"/>
        </w:rPr>
        <w:t>2</w:t>
      </w:r>
      <w:r w:rsidR="00463B68">
        <w:rPr>
          <w:szCs w:val="21"/>
        </w:rPr>
        <w:t>0</w:t>
      </w:r>
      <w:r w:rsidR="00463B68">
        <w:rPr>
          <w:rFonts w:hint="eastAsia"/>
          <w:szCs w:val="21"/>
        </w:rPr>
        <w:t>世纪大量标志性的评论文集</w:t>
      </w:r>
      <w:r w:rsidR="00F6363B">
        <w:rPr>
          <w:rFonts w:hint="eastAsia"/>
          <w:szCs w:val="21"/>
        </w:rPr>
        <w:t>大部分由报纸评论组成</w:t>
      </w:r>
      <w:r w:rsidR="00463B68">
        <w:rPr>
          <w:rFonts w:hint="eastAsia"/>
          <w:szCs w:val="21"/>
        </w:rPr>
        <w:t>。</w:t>
      </w:r>
      <w:r w:rsidR="0093403B">
        <w:rPr>
          <w:rFonts w:hint="eastAsia"/>
          <w:szCs w:val="21"/>
        </w:rPr>
        <w:t>今天去读这些</w:t>
      </w:r>
      <w:r w:rsidR="00387A52">
        <w:rPr>
          <w:rFonts w:hint="eastAsia"/>
          <w:szCs w:val="21"/>
        </w:rPr>
        <w:t>文集</w:t>
      </w:r>
      <w:r w:rsidR="0093403B">
        <w:rPr>
          <w:rFonts w:hint="eastAsia"/>
          <w:szCs w:val="21"/>
        </w:rPr>
        <w:t>会震惊于</w:t>
      </w:r>
      <w:r w:rsidR="00F115A8">
        <w:rPr>
          <w:rFonts w:hint="eastAsia"/>
          <w:szCs w:val="21"/>
        </w:rPr>
        <w:t>这些广博精深</w:t>
      </w:r>
      <w:r w:rsidR="0093403B">
        <w:rPr>
          <w:rFonts w:hint="eastAsia"/>
          <w:szCs w:val="21"/>
        </w:rPr>
        <w:t>的内容竟然曾经被认为适合</w:t>
      </w:r>
      <w:r w:rsidR="007834B9">
        <w:rPr>
          <w:rFonts w:hint="eastAsia"/>
          <w:szCs w:val="21"/>
        </w:rPr>
        <w:t>出版</w:t>
      </w:r>
      <w:r w:rsidR="0093403B">
        <w:rPr>
          <w:rFonts w:hint="eastAsia"/>
          <w:szCs w:val="21"/>
        </w:rPr>
        <w:t>在大众日报上。</w:t>
      </w:r>
    </w:p>
    <w:p w14:paraId="7EF9E110" w14:textId="7F913B59" w:rsidR="00344FAF" w:rsidRDefault="003B146C" w:rsidP="00EA3D40">
      <w:pPr>
        <w:ind w:firstLine="420"/>
        <w:rPr>
          <w:szCs w:val="21"/>
        </w:rPr>
      </w:pPr>
      <w:r>
        <w:rPr>
          <w:rFonts w:hint="eastAsia"/>
          <w:szCs w:val="21"/>
        </w:rPr>
        <w:t>l</w:t>
      </w:r>
      <w:r w:rsidR="00344FAF">
        <w:rPr>
          <w:szCs w:val="21"/>
        </w:rPr>
        <w:t>earned</w:t>
      </w:r>
      <w:r w:rsidR="007F0A54">
        <w:rPr>
          <w:szCs w:val="21"/>
        </w:rPr>
        <w:t xml:space="preserve"> contents</w:t>
      </w:r>
      <w:r w:rsidR="00344FAF">
        <w:rPr>
          <w:rFonts w:hint="eastAsia"/>
          <w:szCs w:val="21"/>
        </w:rPr>
        <w:t>：广博精深的内容</w:t>
      </w:r>
    </w:p>
    <w:p w14:paraId="1FFD90F5" w14:textId="77777777" w:rsidR="00536A8C" w:rsidRDefault="00536A8C">
      <w:pPr>
        <w:ind w:firstLineChars="200" w:firstLine="420"/>
        <w:rPr>
          <w:szCs w:val="21"/>
        </w:rPr>
      </w:pPr>
    </w:p>
    <w:p w14:paraId="6839A63A" w14:textId="2EBF205D" w:rsidR="00FF4691" w:rsidRDefault="00E1340F" w:rsidP="006001BC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We are even farther removed from the unfocused newspaper reviews published in England between the turn of the 20th century and the eve of World War II, at a time when newsprint was dirt-cheap and stylish arts criticism was considered an ornament to the publications in which it appeared.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In those far-off days, it was taken for granted that the critics of major papers would write in detail and at length about the events they covered.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Theirs was a serious business, and even those reviewers who wore their learning lightly, like George Bernard Shaw and Ernest Newman, could be trusted to know what they were about.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These men believed in journalism as a calling, and were proud to be published in the daily press.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 xml:space="preserve"> “So few authors have brains enough or literary gift enough to keep their own end up in journalism,” Newman wrote, “that I am </w:t>
      </w:r>
      <w:r w:rsidRPr="00C003A6">
        <w:rPr>
          <w:color w:val="FF0000"/>
          <w:szCs w:val="21"/>
        </w:rPr>
        <w:t xml:space="preserve">tempted </w:t>
      </w:r>
      <w:r>
        <w:rPr>
          <w:szCs w:val="21"/>
        </w:rPr>
        <w:t xml:space="preserve">to define ‘journalism’ as ‘a term of contempt </w:t>
      </w:r>
      <w:r w:rsidRPr="002906C1">
        <w:rPr>
          <w:szCs w:val="21"/>
          <w:highlight w:val="yellow"/>
        </w:rPr>
        <w:t>applied by</w:t>
      </w:r>
      <w:r>
        <w:rPr>
          <w:szCs w:val="21"/>
        </w:rPr>
        <w:t xml:space="preserve"> writers who are not read </w:t>
      </w:r>
      <w:r w:rsidRPr="002906C1">
        <w:rPr>
          <w:szCs w:val="21"/>
          <w:highlight w:val="yellow"/>
        </w:rPr>
        <w:t>to</w:t>
      </w:r>
      <w:r>
        <w:rPr>
          <w:szCs w:val="21"/>
        </w:rPr>
        <w:t xml:space="preserve"> writers who are’.”</w:t>
      </w:r>
    </w:p>
    <w:p w14:paraId="75496CEB" w14:textId="0AA8C2AB" w:rsidR="00EB3255" w:rsidRPr="00546261" w:rsidRDefault="00EB3255" w:rsidP="006001BC">
      <w:pPr>
        <w:ind w:firstLineChars="200" w:firstLine="420"/>
        <w:rPr>
          <w:b/>
          <w:bCs/>
          <w:szCs w:val="21"/>
        </w:rPr>
      </w:pPr>
      <w:r>
        <w:rPr>
          <w:rFonts w:hint="eastAsia"/>
          <w:szCs w:val="21"/>
        </w:rPr>
        <w:t>我们</w:t>
      </w:r>
      <w:r w:rsidR="009456D4">
        <w:rPr>
          <w:rFonts w:hint="eastAsia"/>
          <w:szCs w:val="21"/>
        </w:rPr>
        <w:t>与</w:t>
      </w:r>
      <w:r w:rsidR="009456D4">
        <w:rPr>
          <w:rFonts w:hint="eastAsia"/>
          <w:szCs w:val="21"/>
        </w:rPr>
        <w:t>2</w:t>
      </w:r>
      <w:r w:rsidR="009456D4">
        <w:rPr>
          <w:szCs w:val="21"/>
        </w:rPr>
        <w:t>0</w:t>
      </w:r>
      <w:r w:rsidR="009456D4">
        <w:rPr>
          <w:rFonts w:hint="eastAsia"/>
          <w:szCs w:val="21"/>
        </w:rPr>
        <w:t>世纪</w:t>
      </w:r>
      <w:r w:rsidR="00772AA2">
        <w:rPr>
          <w:rFonts w:hint="eastAsia"/>
          <w:szCs w:val="21"/>
        </w:rPr>
        <w:t>初和二战前夕出版在英国的风格独特的报纸评论更是无缘</w:t>
      </w:r>
      <w:r w:rsidR="00C50CDB">
        <w:rPr>
          <w:rFonts w:hint="eastAsia"/>
          <w:szCs w:val="21"/>
        </w:rPr>
        <w:t>，</w:t>
      </w:r>
      <w:r w:rsidR="003803F3">
        <w:rPr>
          <w:rFonts w:hint="eastAsia"/>
          <w:szCs w:val="21"/>
        </w:rPr>
        <w:t>那个时期</w:t>
      </w:r>
      <w:r w:rsidR="001A76C4">
        <w:rPr>
          <w:rFonts w:hint="eastAsia"/>
          <w:szCs w:val="21"/>
        </w:rPr>
        <w:t>新闻纸</w:t>
      </w:r>
      <w:r w:rsidR="006909CB">
        <w:rPr>
          <w:rFonts w:hint="eastAsia"/>
          <w:szCs w:val="21"/>
        </w:rPr>
        <w:t>价格</w:t>
      </w:r>
      <w:r w:rsidR="002E63D6">
        <w:rPr>
          <w:rFonts w:hint="eastAsia"/>
          <w:szCs w:val="21"/>
        </w:rPr>
        <w:t>低廉，</w:t>
      </w:r>
      <w:r w:rsidR="00CE0D05">
        <w:rPr>
          <w:rFonts w:hint="eastAsia"/>
          <w:szCs w:val="21"/>
        </w:rPr>
        <w:t>风格独特</w:t>
      </w:r>
      <w:r w:rsidR="008E3E16">
        <w:rPr>
          <w:rFonts w:hint="eastAsia"/>
          <w:szCs w:val="21"/>
        </w:rPr>
        <w:t>的</w:t>
      </w:r>
      <w:r w:rsidR="002E63D6">
        <w:rPr>
          <w:rFonts w:hint="eastAsia"/>
          <w:szCs w:val="21"/>
        </w:rPr>
        <w:t>艺术评论出现在出版物上被认为是一种装饰。</w:t>
      </w:r>
      <w:r w:rsidR="00A352B6">
        <w:rPr>
          <w:rFonts w:hint="eastAsia"/>
          <w:szCs w:val="21"/>
        </w:rPr>
        <w:t>在那个遥远的年代，</w:t>
      </w:r>
      <w:r w:rsidR="00BD2925">
        <w:rPr>
          <w:rFonts w:hint="eastAsia"/>
          <w:szCs w:val="21"/>
        </w:rPr>
        <w:t>主要报纸的评论</w:t>
      </w:r>
      <w:r w:rsidR="00DB0180">
        <w:rPr>
          <w:rFonts w:hint="eastAsia"/>
          <w:szCs w:val="21"/>
        </w:rPr>
        <w:t>大篇幅</w:t>
      </w:r>
      <w:r w:rsidR="00BD2925">
        <w:rPr>
          <w:rFonts w:hint="eastAsia"/>
          <w:szCs w:val="21"/>
        </w:rPr>
        <w:t>详细描写他们所报道的事件</w:t>
      </w:r>
      <w:r w:rsidR="00114F58">
        <w:rPr>
          <w:rFonts w:hint="eastAsia"/>
          <w:szCs w:val="21"/>
        </w:rPr>
        <w:t>被视为理所当然的</w:t>
      </w:r>
      <w:r w:rsidR="00BD2925">
        <w:rPr>
          <w:rFonts w:hint="eastAsia"/>
          <w:szCs w:val="21"/>
        </w:rPr>
        <w:t>。</w:t>
      </w:r>
      <w:r w:rsidR="002F3CA0">
        <w:rPr>
          <w:rFonts w:hint="eastAsia"/>
          <w:szCs w:val="21"/>
        </w:rPr>
        <w:t>这是一个严肃的</w:t>
      </w:r>
      <w:r w:rsidR="001051B1">
        <w:rPr>
          <w:rFonts w:hint="eastAsia"/>
          <w:szCs w:val="21"/>
        </w:rPr>
        <w:t>工作</w:t>
      </w:r>
      <w:r w:rsidR="002F3CA0">
        <w:rPr>
          <w:rFonts w:hint="eastAsia"/>
          <w:szCs w:val="21"/>
        </w:rPr>
        <w:t>，我们相信</w:t>
      </w:r>
      <w:r w:rsidR="00352170">
        <w:rPr>
          <w:rFonts w:hint="eastAsia"/>
          <w:szCs w:val="21"/>
        </w:rPr>
        <w:t>即使是</w:t>
      </w:r>
      <w:r w:rsidR="002F3CA0">
        <w:rPr>
          <w:rFonts w:hint="eastAsia"/>
          <w:szCs w:val="21"/>
        </w:rPr>
        <w:t>那些</w:t>
      </w:r>
      <w:r w:rsidR="00352170">
        <w:rPr>
          <w:rFonts w:hint="eastAsia"/>
          <w:szCs w:val="21"/>
        </w:rPr>
        <w:t>以轻松幽默的方式表达他们的观点的评论家</w:t>
      </w:r>
      <w:r w:rsidR="00650D4A">
        <w:rPr>
          <w:rFonts w:hint="eastAsia"/>
          <w:szCs w:val="21"/>
        </w:rPr>
        <w:t>也</w:t>
      </w:r>
      <w:r w:rsidR="00352170">
        <w:rPr>
          <w:rFonts w:hint="eastAsia"/>
          <w:szCs w:val="21"/>
        </w:rPr>
        <w:t>都</w:t>
      </w:r>
      <w:r w:rsidR="002F3CA0">
        <w:rPr>
          <w:rFonts w:hint="eastAsia"/>
          <w:szCs w:val="21"/>
        </w:rPr>
        <w:t>知道</w:t>
      </w:r>
      <w:r w:rsidR="001B042A">
        <w:rPr>
          <w:rFonts w:hint="eastAsia"/>
          <w:szCs w:val="21"/>
        </w:rPr>
        <w:t>自己</w:t>
      </w:r>
      <w:r w:rsidR="002F3CA0">
        <w:rPr>
          <w:rFonts w:hint="eastAsia"/>
          <w:szCs w:val="21"/>
        </w:rPr>
        <w:t>在干什么，例如</w:t>
      </w:r>
      <w:r w:rsidR="002F3CA0">
        <w:rPr>
          <w:szCs w:val="21"/>
        </w:rPr>
        <w:t xml:space="preserve">George Bernard Shaw </w:t>
      </w:r>
      <w:r w:rsidR="002F3CA0">
        <w:rPr>
          <w:rFonts w:hint="eastAsia"/>
          <w:szCs w:val="21"/>
        </w:rPr>
        <w:t>和</w:t>
      </w:r>
      <w:r w:rsidR="002F3CA0">
        <w:rPr>
          <w:szCs w:val="21"/>
        </w:rPr>
        <w:t>Ernest Newman</w:t>
      </w:r>
      <w:r w:rsidR="00A84FD3">
        <w:rPr>
          <w:rFonts w:hint="eastAsia"/>
          <w:szCs w:val="21"/>
        </w:rPr>
        <w:t>。</w:t>
      </w:r>
      <w:r w:rsidR="002953BC">
        <w:rPr>
          <w:rFonts w:hint="eastAsia"/>
          <w:szCs w:val="21"/>
        </w:rPr>
        <w:t>这些人将新闻看作一种使命，为在日报中发表而感到自豪。</w:t>
      </w:r>
      <w:r w:rsidR="00546261">
        <w:rPr>
          <w:rFonts w:hint="eastAsia"/>
          <w:szCs w:val="21"/>
        </w:rPr>
        <w:t>“所以很少有作者拥有足够的文学才华让他们在新闻业干一辈子”</w:t>
      </w:r>
      <w:r w:rsidR="00E766D1">
        <w:rPr>
          <w:rFonts w:hint="eastAsia"/>
          <w:szCs w:val="21"/>
        </w:rPr>
        <w:t>，</w:t>
      </w:r>
      <w:r w:rsidR="00E766D1" w:rsidRPr="00E766D1">
        <w:rPr>
          <w:szCs w:val="21"/>
        </w:rPr>
        <w:t xml:space="preserve"> </w:t>
      </w:r>
      <w:r w:rsidR="00E766D1">
        <w:rPr>
          <w:szCs w:val="21"/>
        </w:rPr>
        <w:t xml:space="preserve">Newman </w:t>
      </w:r>
      <w:r w:rsidR="00E766D1">
        <w:rPr>
          <w:rFonts w:hint="eastAsia"/>
          <w:szCs w:val="21"/>
        </w:rPr>
        <w:t>写到，“我将‘新闻’定义成‘那些没有读者的作者对那些有读者的作者的一种</w:t>
      </w:r>
      <w:r w:rsidR="00104872">
        <w:rPr>
          <w:rFonts w:hint="eastAsia"/>
          <w:szCs w:val="21"/>
        </w:rPr>
        <w:t>蔑称</w:t>
      </w:r>
      <w:r w:rsidR="00E766D1">
        <w:rPr>
          <w:rFonts w:hint="eastAsia"/>
          <w:szCs w:val="21"/>
        </w:rPr>
        <w:t>’”</w:t>
      </w:r>
      <w:r w:rsidR="006D37B9">
        <w:rPr>
          <w:rFonts w:hint="eastAsia"/>
          <w:szCs w:val="21"/>
        </w:rPr>
        <w:t>。</w:t>
      </w:r>
    </w:p>
    <w:p w14:paraId="1F148506" w14:textId="77777777" w:rsidR="00772AA2" w:rsidRDefault="00772AA2" w:rsidP="006001BC">
      <w:pPr>
        <w:ind w:firstLineChars="200" w:firstLine="420"/>
        <w:rPr>
          <w:szCs w:val="21"/>
        </w:rPr>
      </w:pPr>
    </w:p>
    <w:p w14:paraId="5B8AF769" w14:textId="3EA975E3" w:rsidR="006001BC" w:rsidRDefault="00E92281" w:rsidP="00EA3D40">
      <w:pPr>
        <w:ind w:firstLine="420"/>
        <w:rPr>
          <w:szCs w:val="21"/>
        </w:rPr>
      </w:pPr>
      <w:r>
        <w:rPr>
          <w:szCs w:val="21"/>
        </w:rPr>
        <w:t>removed</w:t>
      </w:r>
      <w:r w:rsidR="006001BC">
        <w:rPr>
          <w:szCs w:val="21"/>
        </w:rPr>
        <w:t xml:space="preserve"> </w:t>
      </w:r>
      <w:r w:rsidR="00155A1F">
        <w:rPr>
          <w:rFonts w:hint="eastAsia"/>
          <w:szCs w:val="21"/>
        </w:rPr>
        <w:t>：</w:t>
      </w:r>
      <w:r w:rsidR="006001BC">
        <w:rPr>
          <w:rFonts w:hint="eastAsia"/>
          <w:szCs w:val="21"/>
        </w:rPr>
        <w:t>毫不相干</w:t>
      </w:r>
    </w:p>
    <w:p w14:paraId="65BD1861" w14:textId="731100E5" w:rsidR="00FF4691" w:rsidRDefault="00155A1F">
      <w:pPr>
        <w:ind w:firstLineChars="200" w:firstLine="420"/>
        <w:rPr>
          <w:szCs w:val="21"/>
        </w:rPr>
      </w:pPr>
      <w:r>
        <w:rPr>
          <w:szCs w:val="21"/>
        </w:rPr>
        <w:t>the turn of the 20th century : 20</w:t>
      </w:r>
      <w:r>
        <w:rPr>
          <w:rFonts w:hint="eastAsia"/>
          <w:szCs w:val="21"/>
        </w:rPr>
        <w:t>世纪</w:t>
      </w:r>
      <w:r w:rsidR="000E02F5">
        <w:rPr>
          <w:rFonts w:hint="eastAsia"/>
          <w:szCs w:val="21"/>
        </w:rPr>
        <w:t>初</w:t>
      </w:r>
    </w:p>
    <w:p w14:paraId="6E5C3D63" w14:textId="72E5DD73" w:rsidR="00C41142" w:rsidRDefault="00C41142">
      <w:pPr>
        <w:ind w:firstLineChars="200" w:firstLine="420"/>
        <w:rPr>
          <w:szCs w:val="21"/>
        </w:rPr>
      </w:pPr>
      <w:r>
        <w:rPr>
          <w:szCs w:val="21"/>
        </w:rPr>
        <w:t xml:space="preserve">the eve of World War II </w:t>
      </w:r>
      <w:r>
        <w:rPr>
          <w:rFonts w:hint="eastAsia"/>
          <w:szCs w:val="21"/>
        </w:rPr>
        <w:t>：二战前夕</w:t>
      </w:r>
    </w:p>
    <w:p w14:paraId="776D6A4D" w14:textId="1C6C1053" w:rsidR="00F229EA" w:rsidRDefault="00F229EA">
      <w:pPr>
        <w:ind w:firstLineChars="200" w:firstLine="420"/>
        <w:rPr>
          <w:szCs w:val="21"/>
        </w:rPr>
      </w:pPr>
      <w:r>
        <w:rPr>
          <w:szCs w:val="21"/>
        </w:rPr>
        <w:t xml:space="preserve">newsprint </w:t>
      </w:r>
      <w:r>
        <w:rPr>
          <w:rFonts w:hint="eastAsia"/>
          <w:szCs w:val="21"/>
        </w:rPr>
        <w:t>：新闻纸</w:t>
      </w:r>
    </w:p>
    <w:p w14:paraId="78BB0B14" w14:textId="36BE0F68" w:rsidR="00313C65" w:rsidRDefault="00313C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be</w:t>
      </w:r>
      <w:r>
        <w:rPr>
          <w:szCs w:val="21"/>
        </w:rPr>
        <w:t xml:space="preserve"> taken for granted : </w:t>
      </w:r>
      <w:r>
        <w:rPr>
          <w:rFonts w:hint="eastAsia"/>
          <w:szCs w:val="21"/>
        </w:rPr>
        <w:t>被视作理所应当</w:t>
      </w:r>
    </w:p>
    <w:p w14:paraId="3461E52B" w14:textId="27DA2C5E" w:rsidR="004539F1" w:rsidRDefault="004539F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w</w:t>
      </w:r>
      <w:r>
        <w:rPr>
          <w:szCs w:val="21"/>
        </w:rPr>
        <w:t xml:space="preserve">ear their learning : </w:t>
      </w:r>
      <w:r>
        <w:rPr>
          <w:rFonts w:hint="eastAsia"/>
          <w:szCs w:val="21"/>
        </w:rPr>
        <w:t>展现他们的观点</w:t>
      </w:r>
    </w:p>
    <w:p w14:paraId="77E4EA69" w14:textId="03EBB07B" w:rsidR="00EB07EE" w:rsidRDefault="00EB07EE">
      <w:pPr>
        <w:ind w:firstLineChars="200" w:firstLine="420"/>
        <w:rPr>
          <w:szCs w:val="21"/>
        </w:rPr>
      </w:pPr>
      <w:r>
        <w:rPr>
          <w:szCs w:val="21"/>
        </w:rPr>
        <w:t xml:space="preserve">a term of contempt </w:t>
      </w:r>
      <w:r>
        <w:rPr>
          <w:rFonts w:hint="eastAsia"/>
          <w:szCs w:val="21"/>
        </w:rPr>
        <w:t>：轻蔑的称呼</w:t>
      </w:r>
    </w:p>
    <w:p w14:paraId="03DE17A2" w14:textId="7B2C7783" w:rsidR="00C003A6" w:rsidRDefault="00C003A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</w:t>
      </w:r>
      <w:r>
        <w:rPr>
          <w:rFonts w:hint="eastAsia"/>
          <w:szCs w:val="21"/>
        </w:rPr>
        <w:t>m</w:t>
      </w:r>
      <w:r>
        <w:rPr>
          <w:szCs w:val="21"/>
        </w:rPr>
        <w:t xml:space="preserve">pted : </w:t>
      </w:r>
      <w:r>
        <w:rPr>
          <w:rFonts w:hint="eastAsia"/>
          <w:szCs w:val="21"/>
        </w:rPr>
        <w:t>被吸引</w:t>
      </w:r>
    </w:p>
    <w:p w14:paraId="6D682BF2" w14:textId="276AF454" w:rsidR="00FF4691" w:rsidRDefault="00FF4691">
      <w:pPr>
        <w:ind w:firstLineChars="200" w:firstLine="420"/>
        <w:rPr>
          <w:szCs w:val="21"/>
        </w:rPr>
      </w:pPr>
    </w:p>
    <w:p w14:paraId="4D2BFFD3" w14:textId="77777777" w:rsidR="002C7AC1" w:rsidRDefault="002C7AC1">
      <w:pPr>
        <w:ind w:firstLineChars="200" w:firstLine="420"/>
        <w:rPr>
          <w:szCs w:val="21"/>
        </w:rPr>
      </w:pPr>
    </w:p>
    <w:p w14:paraId="03B49CA0" w14:textId="1C425238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Unfortunately, these critics are virtually forgotten.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Neville Cardus, who wrote for the </w:t>
      </w:r>
      <w:r>
        <w:rPr>
          <w:i/>
          <w:iCs/>
          <w:szCs w:val="21"/>
        </w:rPr>
        <w:t>Manchester Guardian</w:t>
      </w:r>
      <w:r>
        <w:rPr>
          <w:szCs w:val="21"/>
        </w:rPr>
        <w:t xml:space="preserve"> from 1917 until shortly before his death in 1975, is now known solely as a writer of essays on the game of cricket.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During his lifetime, though, he was also one of England’s foremost classical-music critics, and a stylist so widely admired that his </w:t>
      </w:r>
      <w:r>
        <w:rPr>
          <w:i/>
          <w:iCs/>
          <w:szCs w:val="21"/>
        </w:rPr>
        <w:t>Autobiography</w:t>
      </w:r>
      <w:r>
        <w:rPr>
          <w:szCs w:val="21"/>
        </w:rPr>
        <w:t xml:space="preserve"> (1947) became a best-seller.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He was knighted in 1967, the first music critic to be so honored. </w:t>
      </w: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Yet only one of his books is now in print, and his vast body of writings on music is unknown save to specialists.</w:t>
      </w:r>
    </w:p>
    <w:p w14:paraId="3758DEE6" w14:textId="6D4C79BA" w:rsidR="00C05AEE" w:rsidRDefault="00C05AEE" w:rsidP="006E0B93">
      <w:pPr>
        <w:ind w:leftChars="50" w:left="105" w:firstLineChars="150" w:firstLine="315"/>
        <w:rPr>
          <w:szCs w:val="21"/>
        </w:rPr>
      </w:pPr>
      <w:r>
        <w:rPr>
          <w:rFonts w:hint="eastAsia"/>
          <w:szCs w:val="21"/>
        </w:rPr>
        <w:t>不幸的是，这些评论几乎被遗忘了。</w:t>
      </w:r>
      <w:r w:rsidR="00DA7ECA">
        <w:rPr>
          <w:szCs w:val="21"/>
        </w:rPr>
        <w:t>Neville Cardus</w:t>
      </w:r>
      <w:r w:rsidR="00DA7ECA">
        <w:rPr>
          <w:rFonts w:hint="eastAsia"/>
          <w:szCs w:val="21"/>
        </w:rPr>
        <w:t>，从</w:t>
      </w:r>
      <w:r w:rsidR="00DA7ECA">
        <w:rPr>
          <w:rFonts w:hint="eastAsia"/>
          <w:szCs w:val="21"/>
        </w:rPr>
        <w:t>1</w:t>
      </w:r>
      <w:r w:rsidR="00DA7ECA">
        <w:rPr>
          <w:szCs w:val="21"/>
        </w:rPr>
        <w:t>917</w:t>
      </w:r>
      <w:r w:rsidR="00DA7ECA">
        <w:rPr>
          <w:rFonts w:hint="eastAsia"/>
          <w:szCs w:val="21"/>
        </w:rPr>
        <w:t>年直到</w:t>
      </w:r>
      <w:r w:rsidR="00DA7ECA">
        <w:rPr>
          <w:rFonts w:hint="eastAsia"/>
          <w:szCs w:val="21"/>
        </w:rPr>
        <w:t>1</w:t>
      </w:r>
      <w:r w:rsidR="00DA7ECA">
        <w:rPr>
          <w:szCs w:val="21"/>
        </w:rPr>
        <w:t>975</w:t>
      </w:r>
      <w:r w:rsidR="00DA7ECA">
        <w:rPr>
          <w:rFonts w:hint="eastAsia"/>
          <w:szCs w:val="21"/>
        </w:rPr>
        <w:t>年去世前不久</w:t>
      </w:r>
      <w:r w:rsidR="008B6D7C">
        <w:rPr>
          <w:rFonts w:hint="eastAsia"/>
          <w:szCs w:val="21"/>
        </w:rPr>
        <w:t>都在为</w:t>
      </w:r>
      <w:r w:rsidR="006E0B93">
        <w:rPr>
          <w:szCs w:val="21"/>
        </w:rPr>
        <w:t>the</w:t>
      </w:r>
      <w:r w:rsidR="006E0B93">
        <w:rPr>
          <w:i/>
          <w:iCs/>
          <w:szCs w:val="21"/>
        </w:rPr>
        <w:t xml:space="preserve"> </w:t>
      </w:r>
      <w:r w:rsidR="008B6D7C">
        <w:rPr>
          <w:i/>
          <w:iCs/>
          <w:szCs w:val="21"/>
        </w:rPr>
        <w:t>Manchester Guardian</w:t>
      </w:r>
      <w:r w:rsidR="008B6D7C">
        <w:rPr>
          <w:rFonts w:hint="eastAsia"/>
          <w:i/>
          <w:iCs/>
          <w:szCs w:val="21"/>
        </w:rPr>
        <w:t>写作</w:t>
      </w:r>
      <w:r w:rsidR="00DA7ECA">
        <w:rPr>
          <w:rFonts w:hint="eastAsia"/>
          <w:szCs w:val="21"/>
        </w:rPr>
        <w:t>，</w:t>
      </w:r>
      <w:r w:rsidR="006E0B93">
        <w:rPr>
          <w:rFonts w:hint="eastAsia"/>
          <w:szCs w:val="21"/>
        </w:rPr>
        <w:t>作为一名</w:t>
      </w:r>
      <w:r w:rsidR="006E0B93">
        <w:rPr>
          <w:szCs w:val="21"/>
        </w:rPr>
        <w:t>the game of cricket</w:t>
      </w:r>
      <w:r w:rsidR="006E0B93">
        <w:rPr>
          <w:rFonts w:hint="eastAsia"/>
          <w:szCs w:val="21"/>
        </w:rPr>
        <w:t>的独立作家被人们所知。</w:t>
      </w:r>
      <w:r w:rsidR="00761F65">
        <w:rPr>
          <w:rFonts w:hint="eastAsia"/>
          <w:szCs w:val="21"/>
        </w:rPr>
        <w:t>在他</w:t>
      </w:r>
      <w:r w:rsidR="00AC2435">
        <w:rPr>
          <w:rFonts w:hint="eastAsia"/>
          <w:szCs w:val="21"/>
        </w:rPr>
        <w:t>活着的时期，他也是一位英国著名的古典音乐评论家和文体家，非常受人尊敬，他的作品</w:t>
      </w:r>
      <w:r w:rsidR="00AC2435">
        <w:rPr>
          <w:i/>
          <w:iCs/>
          <w:szCs w:val="21"/>
        </w:rPr>
        <w:t>Autobiography</w:t>
      </w:r>
      <w:r w:rsidR="00AC2435">
        <w:rPr>
          <w:rFonts w:hint="eastAsia"/>
          <w:i/>
          <w:iCs/>
          <w:szCs w:val="21"/>
        </w:rPr>
        <w:t>非常畅销。</w:t>
      </w:r>
      <w:r w:rsidR="001C134B">
        <w:rPr>
          <w:rFonts w:hint="eastAsia"/>
          <w:i/>
          <w:iCs/>
          <w:szCs w:val="21"/>
        </w:rPr>
        <w:t>它在</w:t>
      </w:r>
      <w:r w:rsidR="001C134B">
        <w:rPr>
          <w:rFonts w:hint="eastAsia"/>
          <w:i/>
          <w:iCs/>
          <w:szCs w:val="21"/>
        </w:rPr>
        <w:t>1</w:t>
      </w:r>
      <w:r w:rsidR="001C134B">
        <w:rPr>
          <w:i/>
          <w:iCs/>
          <w:szCs w:val="21"/>
        </w:rPr>
        <w:t>967</w:t>
      </w:r>
      <w:r w:rsidR="001C134B">
        <w:rPr>
          <w:rFonts w:hint="eastAsia"/>
          <w:i/>
          <w:iCs/>
          <w:szCs w:val="21"/>
        </w:rPr>
        <w:t>年被封爵，</w:t>
      </w:r>
      <w:r w:rsidR="00320B3B">
        <w:rPr>
          <w:rFonts w:hint="eastAsia"/>
          <w:i/>
          <w:iCs/>
          <w:szCs w:val="21"/>
        </w:rPr>
        <w:t>这是第一位音乐评论家想有如此殊荣。</w:t>
      </w:r>
      <w:r w:rsidR="00945B31">
        <w:rPr>
          <w:rFonts w:hint="eastAsia"/>
          <w:i/>
          <w:iCs/>
          <w:szCs w:val="21"/>
        </w:rPr>
        <w:t>然而他的作品现在只有一部还在印刷，他</w:t>
      </w:r>
      <w:r w:rsidR="004B40A4">
        <w:rPr>
          <w:rFonts w:hint="eastAsia"/>
          <w:i/>
          <w:iCs/>
          <w:szCs w:val="21"/>
        </w:rPr>
        <w:t>的大量音乐作品除了专家鲜有人知。</w:t>
      </w:r>
    </w:p>
    <w:p w14:paraId="3249C306" w14:textId="77777777" w:rsidR="00C05AEE" w:rsidRDefault="00C05AEE">
      <w:pPr>
        <w:ind w:firstLineChars="200" w:firstLine="420"/>
        <w:rPr>
          <w:szCs w:val="21"/>
        </w:rPr>
      </w:pPr>
    </w:p>
    <w:p w14:paraId="42E94F69" w14:textId="64B17182" w:rsidR="001B2517" w:rsidRDefault="00E1340F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Is there any chance that Cardus’s criticism will enjoy a revival?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The prospect seems remote.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 xml:space="preserve">Journalistic tastes had changed long before his death, and postmodern readers have little use for the richly upholstered </w:t>
      </w:r>
      <w:proofErr w:type="spellStart"/>
      <w:r>
        <w:rPr>
          <w:szCs w:val="21"/>
        </w:rPr>
        <w:t>Vicwardian</w:t>
      </w:r>
      <w:proofErr w:type="spellEnd"/>
      <w:r>
        <w:rPr>
          <w:szCs w:val="21"/>
        </w:rPr>
        <w:t xml:space="preserve"> prose in which he specialized. 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 xml:space="preserve">Moreover, the amateur tradition in music criticism has been in headlong retreat. </w:t>
      </w:r>
    </w:p>
    <w:p w14:paraId="065C6E0F" w14:textId="20A81EFA" w:rsidR="00597C7C" w:rsidRDefault="009B1522">
      <w:pPr>
        <w:ind w:firstLineChars="200" w:firstLine="420"/>
        <w:rPr>
          <w:szCs w:val="21"/>
        </w:rPr>
      </w:pPr>
      <w:r>
        <w:rPr>
          <w:szCs w:val="21"/>
        </w:rPr>
        <w:t>Cardus</w:t>
      </w:r>
      <w:r>
        <w:rPr>
          <w:rFonts w:hint="eastAsia"/>
          <w:szCs w:val="21"/>
        </w:rPr>
        <w:t>的评论还有没有机会复兴？</w:t>
      </w:r>
      <w:r w:rsidR="00C6242C">
        <w:rPr>
          <w:rFonts w:hint="eastAsia"/>
          <w:szCs w:val="21"/>
        </w:rPr>
        <w:t>希望很渺茫。</w:t>
      </w:r>
      <w:r w:rsidR="007766AD">
        <w:rPr>
          <w:rFonts w:hint="eastAsia"/>
          <w:szCs w:val="21"/>
        </w:rPr>
        <w:t>新闻风格在他去世之前就已经改变了，</w:t>
      </w:r>
      <w:r w:rsidR="00837CE9">
        <w:rPr>
          <w:rFonts w:hint="eastAsia"/>
          <w:szCs w:val="21"/>
        </w:rPr>
        <w:t>后现代读者不再使用</w:t>
      </w:r>
      <w:r w:rsidR="007766AD">
        <w:rPr>
          <w:rFonts w:hint="eastAsia"/>
          <w:szCs w:val="21"/>
        </w:rPr>
        <w:t>他所擅长的</w:t>
      </w:r>
      <w:r w:rsidR="00FA3AAE">
        <w:rPr>
          <w:rFonts w:hint="eastAsia"/>
          <w:szCs w:val="21"/>
        </w:rPr>
        <w:t>修辞华丽的维多利亚</w:t>
      </w:r>
      <w:r w:rsidR="00FA3AAE">
        <w:rPr>
          <w:rFonts w:hint="eastAsia"/>
          <w:szCs w:val="21"/>
        </w:rPr>
        <w:t>-</w:t>
      </w:r>
      <w:r w:rsidR="00FA3AAE">
        <w:rPr>
          <w:rFonts w:hint="eastAsia"/>
          <w:szCs w:val="21"/>
        </w:rPr>
        <w:t>爱德华风格的散文。</w:t>
      </w:r>
      <w:r w:rsidR="0067235F">
        <w:rPr>
          <w:rFonts w:hint="eastAsia"/>
          <w:szCs w:val="21"/>
        </w:rPr>
        <w:t>更何况，音乐评论的业余传统早已衰退。</w:t>
      </w:r>
    </w:p>
    <w:p w14:paraId="364C168C" w14:textId="2009C404" w:rsidR="00837CE9" w:rsidRDefault="00837CE9">
      <w:pPr>
        <w:ind w:firstLineChars="200" w:firstLine="420"/>
        <w:rPr>
          <w:szCs w:val="21"/>
        </w:rPr>
      </w:pPr>
    </w:p>
    <w:p w14:paraId="31B1880C" w14:textId="09BC59A0" w:rsidR="00837CE9" w:rsidRDefault="00837CE9">
      <w:pPr>
        <w:ind w:firstLineChars="200" w:firstLine="420"/>
        <w:rPr>
          <w:szCs w:val="21"/>
        </w:rPr>
      </w:pPr>
      <w:r>
        <w:rPr>
          <w:szCs w:val="21"/>
        </w:rPr>
        <w:t xml:space="preserve">the richly upholstered </w:t>
      </w:r>
      <w:proofErr w:type="spellStart"/>
      <w:r>
        <w:rPr>
          <w:szCs w:val="21"/>
        </w:rPr>
        <w:t>Vicwardian</w:t>
      </w:r>
      <w:proofErr w:type="spellEnd"/>
      <w:r>
        <w:rPr>
          <w:szCs w:val="21"/>
        </w:rPr>
        <w:t xml:space="preserve"> prose </w:t>
      </w:r>
    </w:p>
    <w:p w14:paraId="19C6F57E" w14:textId="6F8ACFF1" w:rsidR="00B2053C" w:rsidRDefault="00B2053C">
      <w:pPr>
        <w:ind w:firstLineChars="200" w:firstLine="420"/>
        <w:rPr>
          <w:szCs w:val="21"/>
        </w:rPr>
      </w:pPr>
      <w:r>
        <w:rPr>
          <w:szCs w:val="21"/>
        </w:rPr>
        <w:t xml:space="preserve">upholstered </w:t>
      </w:r>
      <w:r>
        <w:rPr>
          <w:rFonts w:hint="eastAsia"/>
          <w:szCs w:val="21"/>
        </w:rPr>
        <w:t>装饰</w:t>
      </w:r>
    </w:p>
    <w:p w14:paraId="747547BA" w14:textId="70FF0DD3" w:rsidR="00597C7C" w:rsidRDefault="00B2053C">
      <w:pPr>
        <w:ind w:firstLineChars="200" w:firstLine="420"/>
        <w:rPr>
          <w:szCs w:val="21"/>
        </w:rPr>
      </w:pPr>
      <w:proofErr w:type="spellStart"/>
      <w:r>
        <w:rPr>
          <w:szCs w:val="21"/>
        </w:rPr>
        <w:t>Vicwardian</w:t>
      </w:r>
      <w:proofErr w:type="spellEnd"/>
      <w:r>
        <w:rPr>
          <w:szCs w:val="21"/>
        </w:rPr>
        <w:t xml:space="preserve"> </w:t>
      </w:r>
      <w:r>
        <w:rPr>
          <w:rFonts w:hint="eastAsia"/>
          <w:szCs w:val="21"/>
        </w:rPr>
        <w:t>维多利亚</w:t>
      </w:r>
      <w:r w:rsidR="003F3D36">
        <w:rPr>
          <w:rFonts w:hint="eastAsia"/>
          <w:szCs w:val="21"/>
        </w:rPr>
        <w:t>-</w:t>
      </w:r>
      <w:r w:rsidR="003F3D36">
        <w:rPr>
          <w:rFonts w:hint="eastAsia"/>
          <w:szCs w:val="21"/>
        </w:rPr>
        <w:t>爱德华</w:t>
      </w:r>
    </w:p>
    <w:p w14:paraId="03C259BB" w14:textId="20A9B614" w:rsidR="008D6668" w:rsidRDefault="008D6668">
      <w:pPr>
        <w:ind w:firstLineChars="200" w:firstLine="420"/>
        <w:rPr>
          <w:szCs w:val="21"/>
        </w:rPr>
      </w:pPr>
      <w:r>
        <w:rPr>
          <w:szCs w:val="21"/>
        </w:rPr>
        <w:t xml:space="preserve">prose </w:t>
      </w:r>
      <w:r>
        <w:rPr>
          <w:rFonts w:hint="eastAsia"/>
          <w:szCs w:val="21"/>
        </w:rPr>
        <w:t>散文</w:t>
      </w:r>
    </w:p>
    <w:p w14:paraId="045BD09F" w14:textId="3D04C061" w:rsidR="00597C7C" w:rsidRDefault="00597C7C" w:rsidP="006A20BD">
      <w:pPr>
        <w:rPr>
          <w:szCs w:val="21"/>
        </w:rPr>
      </w:pPr>
    </w:p>
    <w:p w14:paraId="7A552339" w14:textId="4666F345" w:rsidR="006A20BD" w:rsidRDefault="006A20BD" w:rsidP="006A20BD">
      <w:pPr>
        <w:rPr>
          <w:szCs w:val="21"/>
        </w:rPr>
      </w:pPr>
      <w:r>
        <w:rPr>
          <w:rFonts w:hint="eastAsia"/>
          <w:szCs w:val="21"/>
        </w:rPr>
        <w:t>第一段：报纸中的艺术评论衰退</w:t>
      </w:r>
    </w:p>
    <w:p w14:paraId="768F7B59" w14:textId="6FEEE9DC" w:rsidR="006A20BD" w:rsidRDefault="006A20BD" w:rsidP="006A20BD">
      <w:pPr>
        <w:rPr>
          <w:szCs w:val="21"/>
        </w:rPr>
      </w:pPr>
      <w:r>
        <w:rPr>
          <w:rFonts w:hint="eastAsia"/>
          <w:szCs w:val="21"/>
        </w:rPr>
        <w:t>第二段：</w:t>
      </w:r>
      <w:r w:rsidR="00995787">
        <w:rPr>
          <w:rFonts w:hint="eastAsia"/>
          <w:szCs w:val="21"/>
        </w:rPr>
        <w:t>过去</w:t>
      </w:r>
      <w:r w:rsidR="003A4A07">
        <w:rPr>
          <w:rFonts w:hint="eastAsia"/>
          <w:szCs w:val="21"/>
        </w:rPr>
        <w:t>报纸上</w:t>
      </w:r>
      <w:r w:rsidR="00995787">
        <w:rPr>
          <w:rFonts w:hint="eastAsia"/>
          <w:szCs w:val="21"/>
        </w:rPr>
        <w:t>有很多高质量的评论</w:t>
      </w:r>
    </w:p>
    <w:p w14:paraId="6B180381" w14:textId="799DD1E1" w:rsidR="009533FA" w:rsidRDefault="009533FA" w:rsidP="006A20BD">
      <w:pPr>
        <w:rPr>
          <w:szCs w:val="21"/>
        </w:rPr>
      </w:pPr>
      <w:r>
        <w:rPr>
          <w:rFonts w:hint="eastAsia"/>
          <w:szCs w:val="21"/>
        </w:rPr>
        <w:t>第三段：</w:t>
      </w:r>
      <w:r w:rsidR="00995787">
        <w:rPr>
          <w:rFonts w:hint="eastAsia"/>
          <w:szCs w:val="21"/>
        </w:rPr>
        <w:t>过去</w:t>
      </w:r>
      <w:r w:rsidR="009F3FAF">
        <w:rPr>
          <w:rFonts w:hint="eastAsia"/>
          <w:szCs w:val="21"/>
        </w:rPr>
        <w:t>英国的报纸上评论</w:t>
      </w:r>
      <w:r w:rsidR="00771C26">
        <w:rPr>
          <w:rFonts w:hint="eastAsia"/>
          <w:szCs w:val="21"/>
        </w:rPr>
        <w:t>更加多</w:t>
      </w:r>
      <w:r w:rsidR="008C6E93">
        <w:rPr>
          <w:rFonts w:hint="eastAsia"/>
          <w:szCs w:val="21"/>
        </w:rPr>
        <w:t>，长且详细</w:t>
      </w:r>
      <w:r w:rsidR="00E61079">
        <w:rPr>
          <w:rFonts w:hint="eastAsia"/>
          <w:szCs w:val="21"/>
        </w:rPr>
        <w:t>，评论家将新闻看作</w:t>
      </w:r>
      <w:r w:rsidR="005F0F7E">
        <w:rPr>
          <w:rFonts w:hint="eastAsia"/>
          <w:szCs w:val="21"/>
        </w:rPr>
        <w:t>使命</w:t>
      </w:r>
    </w:p>
    <w:p w14:paraId="7C656A3F" w14:textId="7F7F350B" w:rsidR="004F7821" w:rsidRDefault="004F7821" w:rsidP="006A20BD">
      <w:pPr>
        <w:rPr>
          <w:szCs w:val="21"/>
        </w:rPr>
      </w:pPr>
      <w:r>
        <w:rPr>
          <w:rFonts w:hint="eastAsia"/>
          <w:szCs w:val="21"/>
        </w:rPr>
        <w:t>第四段：现在评论已经衰退</w:t>
      </w:r>
    </w:p>
    <w:p w14:paraId="4E22F62F" w14:textId="6B92C4EE" w:rsidR="004F7821" w:rsidRDefault="004F7821" w:rsidP="006A20BD">
      <w:pPr>
        <w:rPr>
          <w:szCs w:val="21"/>
        </w:rPr>
      </w:pPr>
      <w:r>
        <w:rPr>
          <w:rFonts w:hint="eastAsia"/>
          <w:szCs w:val="21"/>
        </w:rPr>
        <w:t>第五</w:t>
      </w:r>
      <w:r w:rsidR="00700200">
        <w:rPr>
          <w:rFonts w:hint="eastAsia"/>
          <w:szCs w:val="21"/>
        </w:rPr>
        <w:t>段</w:t>
      </w:r>
      <w:r>
        <w:rPr>
          <w:rFonts w:hint="eastAsia"/>
          <w:szCs w:val="21"/>
        </w:rPr>
        <w:t>：评论没有机会复兴</w:t>
      </w:r>
    </w:p>
    <w:p w14:paraId="482270B7" w14:textId="77777777" w:rsidR="006A20BD" w:rsidRDefault="006A20BD" w:rsidP="006A20BD">
      <w:pPr>
        <w:rPr>
          <w:szCs w:val="21"/>
        </w:rPr>
      </w:pPr>
    </w:p>
    <w:p w14:paraId="0B984C36" w14:textId="77777777" w:rsidR="001B2517" w:rsidRDefault="00E1340F">
      <w:pPr>
        <w:rPr>
          <w:szCs w:val="21"/>
        </w:rPr>
      </w:pPr>
      <w:r>
        <w:rPr>
          <w:szCs w:val="21"/>
        </w:rPr>
        <w:t>21. It is indicated in Paragraphs 1 and 2 that</w:t>
      </w:r>
    </w:p>
    <w:p w14:paraId="6CB057A8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arts criticism has disappeared from big-city newspapers</w:t>
      </w:r>
    </w:p>
    <w:p w14:paraId="441FB008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B] </w:t>
      </w:r>
      <w:bookmarkStart w:id="0" w:name="_Hlk529471077"/>
      <w:r>
        <w:rPr>
          <w:szCs w:val="21"/>
        </w:rPr>
        <w:t>English-language newspapers used to carry more arts reviews</w:t>
      </w:r>
      <w:bookmarkEnd w:id="0"/>
    </w:p>
    <w:p w14:paraId="0EB1013F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C] high-quality newspapers </w:t>
      </w:r>
      <w:r w:rsidRPr="00B6595D">
        <w:rPr>
          <w:color w:val="FF0000"/>
          <w:szCs w:val="21"/>
        </w:rPr>
        <w:t xml:space="preserve">retain </w:t>
      </w:r>
      <w:r>
        <w:rPr>
          <w:szCs w:val="21"/>
        </w:rPr>
        <w:t>a large body of readers</w:t>
      </w:r>
    </w:p>
    <w:p w14:paraId="3789754D" w14:textId="2CD0389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young readers doubt the suitability of criticism on dailies</w:t>
      </w:r>
    </w:p>
    <w:p w14:paraId="4B17CDC0" w14:textId="0B839102" w:rsidR="000F7466" w:rsidRDefault="000F7466">
      <w:pPr>
        <w:ind w:firstLineChars="202" w:firstLine="424"/>
        <w:rPr>
          <w:szCs w:val="21"/>
        </w:rPr>
      </w:pPr>
    </w:p>
    <w:p w14:paraId="515EA81B" w14:textId="192A37D6" w:rsidR="00B6595D" w:rsidRDefault="00B6595D">
      <w:pPr>
        <w:ind w:firstLineChars="202" w:firstLine="424"/>
        <w:rPr>
          <w:szCs w:val="21"/>
        </w:rPr>
      </w:pPr>
      <w:r>
        <w:rPr>
          <w:szCs w:val="21"/>
        </w:rPr>
        <w:t xml:space="preserve">retain : </w:t>
      </w:r>
      <w:r w:rsidR="00677B0B">
        <w:rPr>
          <w:rFonts w:hint="eastAsia"/>
          <w:szCs w:val="21"/>
        </w:rPr>
        <w:t>拥有</w:t>
      </w:r>
    </w:p>
    <w:p w14:paraId="2F65D348" w14:textId="77777777" w:rsidR="001B2517" w:rsidRDefault="00E1340F">
      <w:pPr>
        <w:rPr>
          <w:szCs w:val="21"/>
        </w:rPr>
      </w:pPr>
      <w:r>
        <w:rPr>
          <w:szCs w:val="21"/>
        </w:rPr>
        <w:t>22. Newspaper reviews in England before World War II were characterized by</w:t>
      </w:r>
    </w:p>
    <w:p w14:paraId="70672F7E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A] </w:t>
      </w:r>
      <w:bookmarkStart w:id="1" w:name="_Hlk529471087"/>
      <w:r>
        <w:rPr>
          <w:szCs w:val="21"/>
        </w:rPr>
        <w:t>free themes</w:t>
      </w:r>
      <w:bookmarkEnd w:id="1"/>
    </w:p>
    <w:p w14:paraId="4195F9C5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casual style</w:t>
      </w:r>
    </w:p>
    <w:p w14:paraId="319BE44B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elaborate layout</w:t>
      </w:r>
    </w:p>
    <w:p w14:paraId="4491D009" w14:textId="0D2BDBCA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radical viewpoints</w:t>
      </w:r>
    </w:p>
    <w:p w14:paraId="669B7B1E" w14:textId="7BA3A389" w:rsidR="00AF6736" w:rsidRDefault="00AF6736" w:rsidP="00AF6736">
      <w:pPr>
        <w:rPr>
          <w:szCs w:val="21"/>
        </w:rPr>
      </w:pPr>
      <w:r>
        <w:rPr>
          <w:szCs w:val="21"/>
        </w:rPr>
        <w:t xml:space="preserve">elaborate </w:t>
      </w:r>
      <w:r>
        <w:rPr>
          <w:rFonts w:hint="eastAsia"/>
          <w:szCs w:val="21"/>
        </w:rPr>
        <w:t>：精心</w:t>
      </w:r>
      <w:r w:rsidR="001530E2">
        <w:rPr>
          <w:rFonts w:hint="eastAsia"/>
          <w:szCs w:val="21"/>
        </w:rPr>
        <w:t>制作的</w:t>
      </w:r>
    </w:p>
    <w:p w14:paraId="4FC5B59B" w14:textId="564B7187" w:rsidR="00B43922" w:rsidRDefault="00B43922" w:rsidP="00AF6736">
      <w:pPr>
        <w:rPr>
          <w:szCs w:val="21"/>
        </w:rPr>
      </w:pPr>
      <w:r>
        <w:rPr>
          <w:szCs w:val="21"/>
        </w:rPr>
        <w:t xml:space="preserve">radical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激进的</w:t>
      </w:r>
    </w:p>
    <w:p w14:paraId="20BD17DA" w14:textId="77777777" w:rsidR="000F7466" w:rsidRDefault="000F7466">
      <w:pPr>
        <w:ind w:firstLineChars="202" w:firstLine="424"/>
        <w:rPr>
          <w:szCs w:val="21"/>
        </w:rPr>
      </w:pPr>
    </w:p>
    <w:p w14:paraId="28E6CB5A" w14:textId="77777777" w:rsidR="001B2517" w:rsidRDefault="00E1340F">
      <w:pPr>
        <w:rPr>
          <w:szCs w:val="21"/>
        </w:rPr>
      </w:pPr>
      <w:r>
        <w:rPr>
          <w:szCs w:val="21"/>
        </w:rPr>
        <w:t>23. Which of the following would Shaw and Newman most probably agree on?</w:t>
      </w:r>
    </w:p>
    <w:p w14:paraId="39140C9E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It is writers’ duty to fulfill journalistic goals.</w:t>
      </w:r>
    </w:p>
    <w:p w14:paraId="5134E9D5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It is contemptible for writers to be journalists.</w:t>
      </w:r>
    </w:p>
    <w:p w14:paraId="75FB6173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Writers are likely to be tempted into journalism.</w:t>
      </w:r>
    </w:p>
    <w:p w14:paraId="47D66726" w14:textId="388AE375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D] </w:t>
      </w:r>
      <w:bookmarkStart w:id="2" w:name="_Hlk529471098"/>
      <w:r>
        <w:rPr>
          <w:szCs w:val="21"/>
        </w:rPr>
        <w:t>Not all writers are capable of journalistic writing</w:t>
      </w:r>
      <w:bookmarkEnd w:id="2"/>
      <w:r>
        <w:rPr>
          <w:szCs w:val="21"/>
        </w:rPr>
        <w:t>.</w:t>
      </w:r>
    </w:p>
    <w:p w14:paraId="4344CEB4" w14:textId="77777777" w:rsidR="00302D62" w:rsidRDefault="00302D62">
      <w:pPr>
        <w:ind w:firstLineChars="202" w:firstLine="424"/>
        <w:rPr>
          <w:szCs w:val="21"/>
        </w:rPr>
      </w:pPr>
    </w:p>
    <w:p w14:paraId="073FE5B7" w14:textId="77777777" w:rsidR="001B2517" w:rsidRDefault="00E1340F">
      <w:pPr>
        <w:rPr>
          <w:szCs w:val="21"/>
        </w:rPr>
      </w:pPr>
      <w:r>
        <w:rPr>
          <w:szCs w:val="21"/>
        </w:rPr>
        <w:t>24. What can be learned about Cardus according to the last two paragraphs?</w:t>
      </w:r>
    </w:p>
    <w:p w14:paraId="395C46D7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A] </w:t>
      </w:r>
      <w:bookmarkStart w:id="3" w:name="_Hlk529471119"/>
      <w:r>
        <w:rPr>
          <w:szCs w:val="21"/>
        </w:rPr>
        <w:t>His music criticism may not appeal to readers today.</w:t>
      </w:r>
      <w:bookmarkEnd w:id="3"/>
    </w:p>
    <w:p w14:paraId="24168A23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B] His reputation as a music critic has long been in dispute.</w:t>
      </w:r>
    </w:p>
    <w:p w14:paraId="0FBE2700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His style caters largely to modern specialists.</w:t>
      </w:r>
    </w:p>
    <w:p w14:paraId="0CEAED04" w14:textId="41BAA901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His writings fail to follow the amateur tradition.</w:t>
      </w:r>
    </w:p>
    <w:p w14:paraId="30F26E7F" w14:textId="77777777" w:rsidR="00302D62" w:rsidRDefault="00302D62">
      <w:pPr>
        <w:ind w:firstLineChars="202" w:firstLine="424"/>
        <w:rPr>
          <w:szCs w:val="21"/>
        </w:rPr>
      </w:pPr>
    </w:p>
    <w:p w14:paraId="2B9366E8" w14:textId="77777777" w:rsidR="001B2517" w:rsidRDefault="00E1340F">
      <w:pPr>
        <w:rPr>
          <w:szCs w:val="21"/>
        </w:rPr>
      </w:pPr>
      <w:r>
        <w:rPr>
          <w:szCs w:val="21"/>
        </w:rPr>
        <w:t>25. What would be the best title for the text?</w:t>
      </w:r>
    </w:p>
    <w:p w14:paraId="50DF8B73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A] Newspapers of the Good Old Days</w:t>
      </w:r>
    </w:p>
    <w:p w14:paraId="2AF5AB52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B] </w:t>
      </w:r>
      <w:bookmarkStart w:id="4" w:name="_Hlk529471128"/>
      <w:r>
        <w:rPr>
          <w:szCs w:val="21"/>
        </w:rPr>
        <w:t>The Lost Horizon in Newspapers</w:t>
      </w:r>
      <w:bookmarkEnd w:id="4"/>
    </w:p>
    <w:p w14:paraId="2DBA3BE3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C] Mournful Decline of Journalism</w:t>
      </w:r>
    </w:p>
    <w:p w14:paraId="5C9837CC" w14:textId="77777777" w:rsidR="001B2517" w:rsidRDefault="00E1340F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D] Prominent Critics in Memory</w:t>
      </w:r>
    </w:p>
    <w:p w14:paraId="4BE272E4" w14:textId="77777777" w:rsidR="001B2517" w:rsidRDefault="001B2517"/>
    <w:sectPr w:rsidR="001B2517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21D8" w14:textId="77777777" w:rsidR="004C5430" w:rsidRDefault="004C5430">
      <w:r>
        <w:separator/>
      </w:r>
    </w:p>
  </w:endnote>
  <w:endnote w:type="continuationSeparator" w:id="0">
    <w:p w14:paraId="221580B5" w14:textId="77777777" w:rsidR="004C5430" w:rsidRDefault="004C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BB39" w14:textId="77777777" w:rsidR="001B2517" w:rsidRDefault="00E1340F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15DF5CFD" w14:textId="77777777" w:rsidR="001B2517" w:rsidRDefault="001B2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D01B" w14:textId="77777777" w:rsidR="004C5430" w:rsidRDefault="004C5430">
      <w:r>
        <w:separator/>
      </w:r>
    </w:p>
  </w:footnote>
  <w:footnote w:type="continuationSeparator" w:id="0">
    <w:p w14:paraId="1DFAB5C1" w14:textId="77777777" w:rsidR="004C5430" w:rsidRDefault="004C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17EB3"/>
    <w:rsid w:val="0002187C"/>
    <w:rsid w:val="000300A0"/>
    <w:rsid w:val="00054B34"/>
    <w:rsid w:val="00063E1C"/>
    <w:rsid w:val="00063E91"/>
    <w:rsid w:val="00066711"/>
    <w:rsid w:val="00070CD6"/>
    <w:rsid w:val="00071C42"/>
    <w:rsid w:val="0007471C"/>
    <w:rsid w:val="000840B4"/>
    <w:rsid w:val="000860F4"/>
    <w:rsid w:val="00086FD2"/>
    <w:rsid w:val="000915B5"/>
    <w:rsid w:val="00092DF0"/>
    <w:rsid w:val="000935F4"/>
    <w:rsid w:val="00093D28"/>
    <w:rsid w:val="00095BE9"/>
    <w:rsid w:val="00096AE1"/>
    <w:rsid w:val="00096CB9"/>
    <w:rsid w:val="000B487C"/>
    <w:rsid w:val="000B5C6C"/>
    <w:rsid w:val="000C4E8B"/>
    <w:rsid w:val="000E02F5"/>
    <w:rsid w:val="000E5841"/>
    <w:rsid w:val="000F7466"/>
    <w:rsid w:val="00104872"/>
    <w:rsid w:val="001051B1"/>
    <w:rsid w:val="00114F58"/>
    <w:rsid w:val="00115C25"/>
    <w:rsid w:val="00135E26"/>
    <w:rsid w:val="00145676"/>
    <w:rsid w:val="00147164"/>
    <w:rsid w:val="00150947"/>
    <w:rsid w:val="00150AB0"/>
    <w:rsid w:val="001530E2"/>
    <w:rsid w:val="001541FA"/>
    <w:rsid w:val="00155A1F"/>
    <w:rsid w:val="001719D9"/>
    <w:rsid w:val="00174B88"/>
    <w:rsid w:val="00184BEC"/>
    <w:rsid w:val="0019389D"/>
    <w:rsid w:val="00196F15"/>
    <w:rsid w:val="001A76C4"/>
    <w:rsid w:val="001A7D53"/>
    <w:rsid w:val="001B042A"/>
    <w:rsid w:val="001B2517"/>
    <w:rsid w:val="001B7054"/>
    <w:rsid w:val="001B7502"/>
    <w:rsid w:val="001C134B"/>
    <w:rsid w:val="001D45B5"/>
    <w:rsid w:val="001E1B91"/>
    <w:rsid w:val="001F010D"/>
    <w:rsid w:val="00221017"/>
    <w:rsid w:val="002240BC"/>
    <w:rsid w:val="002347FA"/>
    <w:rsid w:val="00241972"/>
    <w:rsid w:val="00246E37"/>
    <w:rsid w:val="002752E7"/>
    <w:rsid w:val="00276DDA"/>
    <w:rsid w:val="002906C1"/>
    <w:rsid w:val="002920F9"/>
    <w:rsid w:val="00293D69"/>
    <w:rsid w:val="002953BC"/>
    <w:rsid w:val="002A0655"/>
    <w:rsid w:val="002A2BF2"/>
    <w:rsid w:val="002B3E0F"/>
    <w:rsid w:val="002C5149"/>
    <w:rsid w:val="002C7612"/>
    <w:rsid w:val="002C7AC1"/>
    <w:rsid w:val="002D3944"/>
    <w:rsid w:val="002E53AA"/>
    <w:rsid w:val="002E63D6"/>
    <w:rsid w:val="002F3CA0"/>
    <w:rsid w:val="00300A2C"/>
    <w:rsid w:val="00302D62"/>
    <w:rsid w:val="00313C65"/>
    <w:rsid w:val="00317ED8"/>
    <w:rsid w:val="00320B3B"/>
    <w:rsid w:val="00321846"/>
    <w:rsid w:val="003343DA"/>
    <w:rsid w:val="00337089"/>
    <w:rsid w:val="00342411"/>
    <w:rsid w:val="00344235"/>
    <w:rsid w:val="00344FAF"/>
    <w:rsid w:val="00352170"/>
    <w:rsid w:val="00357790"/>
    <w:rsid w:val="00363AA4"/>
    <w:rsid w:val="003803F3"/>
    <w:rsid w:val="00387A52"/>
    <w:rsid w:val="003947EA"/>
    <w:rsid w:val="00395C33"/>
    <w:rsid w:val="00396647"/>
    <w:rsid w:val="003A1B5A"/>
    <w:rsid w:val="003A4A07"/>
    <w:rsid w:val="003A6AB3"/>
    <w:rsid w:val="003B146C"/>
    <w:rsid w:val="003C2A42"/>
    <w:rsid w:val="003C60EA"/>
    <w:rsid w:val="003D1523"/>
    <w:rsid w:val="003D3F1F"/>
    <w:rsid w:val="003E11BB"/>
    <w:rsid w:val="003F3D36"/>
    <w:rsid w:val="00411180"/>
    <w:rsid w:val="00413D32"/>
    <w:rsid w:val="00435925"/>
    <w:rsid w:val="00446260"/>
    <w:rsid w:val="00446FCF"/>
    <w:rsid w:val="00447614"/>
    <w:rsid w:val="00451614"/>
    <w:rsid w:val="004539F1"/>
    <w:rsid w:val="004563D0"/>
    <w:rsid w:val="00463B68"/>
    <w:rsid w:val="00463C1D"/>
    <w:rsid w:val="00467DDB"/>
    <w:rsid w:val="00495C67"/>
    <w:rsid w:val="004A1E90"/>
    <w:rsid w:val="004A2ACE"/>
    <w:rsid w:val="004B40A4"/>
    <w:rsid w:val="004C3BE4"/>
    <w:rsid w:val="004C5430"/>
    <w:rsid w:val="004D1EEE"/>
    <w:rsid w:val="004F4C94"/>
    <w:rsid w:val="004F7821"/>
    <w:rsid w:val="00503AEF"/>
    <w:rsid w:val="00506CCF"/>
    <w:rsid w:val="00527057"/>
    <w:rsid w:val="00532222"/>
    <w:rsid w:val="00532756"/>
    <w:rsid w:val="00533FA1"/>
    <w:rsid w:val="00535377"/>
    <w:rsid w:val="00536A8C"/>
    <w:rsid w:val="005373E4"/>
    <w:rsid w:val="005413A0"/>
    <w:rsid w:val="00546261"/>
    <w:rsid w:val="00562E2E"/>
    <w:rsid w:val="00563058"/>
    <w:rsid w:val="005721C1"/>
    <w:rsid w:val="005753DD"/>
    <w:rsid w:val="005778F5"/>
    <w:rsid w:val="00597C7C"/>
    <w:rsid w:val="005A1B07"/>
    <w:rsid w:val="005A30EA"/>
    <w:rsid w:val="005A484F"/>
    <w:rsid w:val="005A5F19"/>
    <w:rsid w:val="005B0025"/>
    <w:rsid w:val="005C3A6F"/>
    <w:rsid w:val="005D10FA"/>
    <w:rsid w:val="005E2766"/>
    <w:rsid w:val="005F0F7E"/>
    <w:rsid w:val="005F61E2"/>
    <w:rsid w:val="006001BC"/>
    <w:rsid w:val="00604B56"/>
    <w:rsid w:val="00642A3C"/>
    <w:rsid w:val="00650D4A"/>
    <w:rsid w:val="006564FE"/>
    <w:rsid w:val="006633DD"/>
    <w:rsid w:val="0067235F"/>
    <w:rsid w:val="00677B0B"/>
    <w:rsid w:val="00680644"/>
    <w:rsid w:val="00682825"/>
    <w:rsid w:val="006909CB"/>
    <w:rsid w:val="0069699B"/>
    <w:rsid w:val="006A20A6"/>
    <w:rsid w:val="006A20BD"/>
    <w:rsid w:val="006A3E12"/>
    <w:rsid w:val="006D14F0"/>
    <w:rsid w:val="006D37B9"/>
    <w:rsid w:val="006E0B93"/>
    <w:rsid w:val="00700200"/>
    <w:rsid w:val="007169A9"/>
    <w:rsid w:val="0072069E"/>
    <w:rsid w:val="007221B8"/>
    <w:rsid w:val="00723615"/>
    <w:rsid w:val="007372D5"/>
    <w:rsid w:val="00753334"/>
    <w:rsid w:val="007569C7"/>
    <w:rsid w:val="00761F65"/>
    <w:rsid w:val="007660E1"/>
    <w:rsid w:val="00771C26"/>
    <w:rsid w:val="007726DC"/>
    <w:rsid w:val="00772AA2"/>
    <w:rsid w:val="00774FC6"/>
    <w:rsid w:val="0077523A"/>
    <w:rsid w:val="007766AD"/>
    <w:rsid w:val="00781A34"/>
    <w:rsid w:val="007834B9"/>
    <w:rsid w:val="00796334"/>
    <w:rsid w:val="007A1C1C"/>
    <w:rsid w:val="007B15EF"/>
    <w:rsid w:val="007C21FD"/>
    <w:rsid w:val="007E4CF1"/>
    <w:rsid w:val="007F0A54"/>
    <w:rsid w:val="007F33E8"/>
    <w:rsid w:val="007F7D2E"/>
    <w:rsid w:val="008118F7"/>
    <w:rsid w:val="00827C99"/>
    <w:rsid w:val="00837CE9"/>
    <w:rsid w:val="00851717"/>
    <w:rsid w:val="008730B5"/>
    <w:rsid w:val="00877591"/>
    <w:rsid w:val="00880859"/>
    <w:rsid w:val="00885602"/>
    <w:rsid w:val="0089186D"/>
    <w:rsid w:val="0089227D"/>
    <w:rsid w:val="00897075"/>
    <w:rsid w:val="008A1751"/>
    <w:rsid w:val="008A297D"/>
    <w:rsid w:val="008A2C27"/>
    <w:rsid w:val="008B3B22"/>
    <w:rsid w:val="008B523F"/>
    <w:rsid w:val="008B6D7C"/>
    <w:rsid w:val="008C6E93"/>
    <w:rsid w:val="008D13F1"/>
    <w:rsid w:val="008D6668"/>
    <w:rsid w:val="008E3E16"/>
    <w:rsid w:val="008E7095"/>
    <w:rsid w:val="008F6231"/>
    <w:rsid w:val="00902186"/>
    <w:rsid w:val="00912354"/>
    <w:rsid w:val="00926DDC"/>
    <w:rsid w:val="0093403B"/>
    <w:rsid w:val="009456D4"/>
    <w:rsid w:val="00945B31"/>
    <w:rsid w:val="00946821"/>
    <w:rsid w:val="009533FA"/>
    <w:rsid w:val="00953B3C"/>
    <w:rsid w:val="009650F6"/>
    <w:rsid w:val="009713C1"/>
    <w:rsid w:val="00983078"/>
    <w:rsid w:val="00995787"/>
    <w:rsid w:val="009A10EC"/>
    <w:rsid w:val="009B1522"/>
    <w:rsid w:val="009C39E0"/>
    <w:rsid w:val="009E7CA6"/>
    <w:rsid w:val="009F1643"/>
    <w:rsid w:val="009F1C0A"/>
    <w:rsid w:val="009F2836"/>
    <w:rsid w:val="009F3FAF"/>
    <w:rsid w:val="009F436D"/>
    <w:rsid w:val="009F6799"/>
    <w:rsid w:val="00A14011"/>
    <w:rsid w:val="00A140F5"/>
    <w:rsid w:val="00A14DF1"/>
    <w:rsid w:val="00A160FF"/>
    <w:rsid w:val="00A27518"/>
    <w:rsid w:val="00A318EF"/>
    <w:rsid w:val="00A352B6"/>
    <w:rsid w:val="00A47E3B"/>
    <w:rsid w:val="00A5038D"/>
    <w:rsid w:val="00A52529"/>
    <w:rsid w:val="00A529A8"/>
    <w:rsid w:val="00A657D6"/>
    <w:rsid w:val="00A742F2"/>
    <w:rsid w:val="00A821B6"/>
    <w:rsid w:val="00A84FD3"/>
    <w:rsid w:val="00A95651"/>
    <w:rsid w:val="00AA40F8"/>
    <w:rsid w:val="00AB4313"/>
    <w:rsid w:val="00AC2435"/>
    <w:rsid w:val="00AC4D26"/>
    <w:rsid w:val="00AC546A"/>
    <w:rsid w:val="00AD5E94"/>
    <w:rsid w:val="00AD6590"/>
    <w:rsid w:val="00AE0EBA"/>
    <w:rsid w:val="00AF6736"/>
    <w:rsid w:val="00AF67D7"/>
    <w:rsid w:val="00AF6A2E"/>
    <w:rsid w:val="00B06F3A"/>
    <w:rsid w:val="00B10568"/>
    <w:rsid w:val="00B2053C"/>
    <w:rsid w:val="00B22B16"/>
    <w:rsid w:val="00B32111"/>
    <w:rsid w:val="00B32C96"/>
    <w:rsid w:val="00B43922"/>
    <w:rsid w:val="00B5237D"/>
    <w:rsid w:val="00B52F1E"/>
    <w:rsid w:val="00B6595D"/>
    <w:rsid w:val="00B67500"/>
    <w:rsid w:val="00B73EA0"/>
    <w:rsid w:val="00B74A60"/>
    <w:rsid w:val="00B83DBC"/>
    <w:rsid w:val="00B92E08"/>
    <w:rsid w:val="00B95887"/>
    <w:rsid w:val="00BB08D7"/>
    <w:rsid w:val="00BC3C04"/>
    <w:rsid w:val="00BC77FC"/>
    <w:rsid w:val="00BD2925"/>
    <w:rsid w:val="00BE14EF"/>
    <w:rsid w:val="00BF0827"/>
    <w:rsid w:val="00BF4CF1"/>
    <w:rsid w:val="00C003A6"/>
    <w:rsid w:val="00C013EC"/>
    <w:rsid w:val="00C02FD5"/>
    <w:rsid w:val="00C05AEE"/>
    <w:rsid w:val="00C0646B"/>
    <w:rsid w:val="00C13A38"/>
    <w:rsid w:val="00C33B6A"/>
    <w:rsid w:val="00C34209"/>
    <w:rsid w:val="00C41142"/>
    <w:rsid w:val="00C42164"/>
    <w:rsid w:val="00C4626F"/>
    <w:rsid w:val="00C50A61"/>
    <w:rsid w:val="00C50CDB"/>
    <w:rsid w:val="00C52F62"/>
    <w:rsid w:val="00C6242C"/>
    <w:rsid w:val="00C64656"/>
    <w:rsid w:val="00C72957"/>
    <w:rsid w:val="00C74B00"/>
    <w:rsid w:val="00C751B2"/>
    <w:rsid w:val="00C759D9"/>
    <w:rsid w:val="00C80041"/>
    <w:rsid w:val="00C827EB"/>
    <w:rsid w:val="00CA097E"/>
    <w:rsid w:val="00CA19AD"/>
    <w:rsid w:val="00CA20F6"/>
    <w:rsid w:val="00CB45E0"/>
    <w:rsid w:val="00CD470D"/>
    <w:rsid w:val="00CD65F6"/>
    <w:rsid w:val="00CE0D05"/>
    <w:rsid w:val="00CE3388"/>
    <w:rsid w:val="00CE3AAC"/>
    <w:rsid w:val="00CE5A23"/>
    <w:rsid w:val="00D03826"/>
    <w:rsid w:val="00D0692D"/>
    <w:rsid w:val="00D11149"/>
    <w:rsid w:val="00D143E8"/>
    <w:rsid w:val="00D15EB3"/>
    <w:rsid w:val="00D17A44"/>
    <w:rsid w:val="00D22621"/>
    <w:rsid w:val="00D23F87"/>
    <w:rsid w:val="00D355DA"/>
    <w:rsid w:val="00D47262"/>
    <w:rsid w:val="00D6477A"/>
    <w:rsid w:val="00D8397C"/>
    <w:rsid w:val="00D86EF1"/>
    <w:rsid w:val="00D9054C"/>
    <w:rsid w:val="00DA7ECA"/>
    <w:rsid w:val="00DB0180"/>
    <w:rsid w:val="00DC2BBF"/>
    <w:rsid w:val="00DD6411"/>
    <w:rsid w:val="00DD7D6A"/>
    <w:rsid w:val="00DE652E"/>
    <w:rsid w:val="00DF0FC1"/>
    <w:rsid w:val="00DF34CF"/>
    <w:rsid w:val="00DF7898"/>
    <w:rsid w:val="00E00D25"/>
    <w:rsid w:val="00E1340F"/>
    <w:rsid w:val="00E418D0"/>
    <w:rsid w:val="00E46AB0"/>
    <w:rsid w:val="00E606F7"/>
    <w:rsid w:val="00E61079"/>
    <w:rsid w:val="00E71450"/>
    <w:rsid w:val="00E720B3"/>
    <w:rsid w:val="00E72B10"/>
    <w:rsid w:val="00E75488"/>
    <w:rsid w:val="00E766D1"/>
    <w:rsid w:val="00E809C5"/>
    <w:rsid w:val="00E81DE5"/>
    <w:rsid w:val="00E83775"/>
    <w:rsid w:val="00E920C3"/>
    <w:rsid w:val="00E92281"/>
    <w:rsid w:val="00E92CF2"/>
    <w:rsid w:val="00EA3D40"/>
    <w:rsid w:val="00EA484A"/>
    <w:rsid w:val="00EA74EE"/>
    <w:rsid w:val="00EB0142"/>
    <w:rsid w:val="00EB07EE"/>
    <w:rsid w:val="00EB2375"/>
    <w:rsid w:val="00EB3255"/>
    <w:rsid w:val="00EB47C6"/>
    <w:rsid w:val="00EB6FEC"/>
    <w:rsid w:val="00EC27B8"/>
    <w:rsid w:val="00ED1175"/>
    <w:rsid w:val="00ED2ADB"/>
    <w:rsid w:val="00EE3E96"/>
    <w:rsid w:val="00EF1041"/>
    <w:rsid w:val="00EF42AF"/>
    <w:rsid w:val="00EF50EA"/>
    <w:rsid w:val="00F017A1"/>
    <w:rsid w:val="00F02613"/>
    <w:rsid w:val="00F115A8"/>
    <w:rsid w:val="00F177DE"/>
    <w:rsid w:val="00F1780A"/>
    <w:rsid w:val="00F229EA"/>
    <w:rsid w:val="00F23562"/>
    <w:rsid w:val="00F361F3"/>
    <w:rsid w:val="00F36C87"/>
    <w:rsid w:val="00F53543"/>
    <w:rsid w:val="00F5358D"/>
    <w:rsid w:val="00F55012"/>
    <w:rsid w:val="00F55421"/>
    <w:rsid w:val="00F6363B"/>
    <w:rsid w:val="00F67B0B"/>
    <w:rsid w:val="00F7775C"/>
    <w:rsid w:val="00F83DF4"/>
    <w:rsid w:val="00F848FE"/>
    <w:rsid w:val="00F87F49"/>
    <w:rsid w:val="00F96797"/>
    <w:rsid w:val="00FA1F0A"/>
    <w:rsid w:val="00FA3AAE"/>
    <w:rsid w:val="00FB1823"/>
    <w:rsid w:val="00FD7471"/>
    <w:rsid w:val="00FF0197"/>
    <w:rsid w:val="00FF1926"/>
    <w:rsid w:val="00FF4691"/>
    <w:rsid w:val="00FF6984"/>
    <w:rsid w:val="099D3350"/>
    <w:rsid w:val="0BC56D8C"/>
    <w:rsid w:val="2116696E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D87C"/>
  <w15:docId w15:val="{84017A39-688A-084F-81D2-252B3EB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396</cp:revision>
  <dcterms:created xsi:type="dcterms:W3CDTF">2018-11-20T02:02:00Z</dcterms:created>
  <dcterms:modified xsi:type="dcterms:W3CDTF">2021-05-24T06:28:00Z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