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E168" w14:textId="77777777" w:rsidR="006F112A" w:rsidRDefault="00567AE2">
      <w:pPr>
        <w:spacing w:beforeLines="50" w:before="156"/>
        <w:jc w:val="center"/>
        <w:rPr>
          <w:b/>
        </w:rPr>
      </w:pPr>
      <w:r>
        <w:rPr>
          <w:b/>
        </w:rPr>
        <w:t>Text 2</w:t>
      </w:r>
    </w:p>
    <w:p w14:paraId="491784E1" w14:textId="19CD53C8" w:rsidR="001C2666" w:rsidRDefault="00567AE2">
      <w:pPr>
        <w:spacing w:beforeLines="50" w:before="156"/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An old saying has it that half of all advertising budgets are wasted</w:t>
      </w:r>
      <w:r>
        <w:rPr>
          <w:rFonts w:hint="eastAsia"/>
        </w:rPr>
        <w:t>—</w:t>
      </w:r>
      <w:r>
        <w:rPr>
          <w:rFonts w:hint="eastAsia"/>
        </w:rPr>
        <w:t xml:space="preserve">the trouble is, no one knows which half. </w:t>
      </w:r>
      <w:r>
        <w:rPr>
          <w:rFonts w:hint="eastAsia"/>
        </w:rPr>
        <w:t>②</w:t>
      </w:r>
      <w:r>
        <w:rPr>
          <w:rFonts w:hint="eastAsia"/>
        </w:rPr>
        <w:t xml:space="preserve"> In the internet age, at least in theory, this </w:t>
      </w:r>
      <w:r w:rsidRPr="00B60D8A">
        <w:rPr>
          <w:rFonts w:hint="eastAsia"/>
          <w:color w:val="FF0000"/>
        </w:rPr>
        <w:t>fraction</w:t>
      </w:r>
      <w:r>
        <w:rPr>
          <w:rFonts w:hint="eastAsia"/>
        </w:rPr>
        <w:t xml:space="preserve"> can be much reduced. </w:t>
      </w:r>
      <w:r>
        <w:rPr>
          <w:rFonts w:hint="eastAsia"/>
        </w:rPr>
        <w:t>③</w:t>
      </w:r>
      <w:r>
        <w:rPr>
          <w:rFonts w:hint="eastAsia"/>
        </w:rPr>
        <w:t xml:space="preserve">  By watching what people search for, click on and say online, co</w:t>
      </w:r>
      <w:r>
        <w:t>mpanies can aim “behavioural” ads at those most likely to buy.</w:t>
      </w:r>
    </w:p>
    <w:p w14:paraId="7513DAB2" w14:textId="0FA66492" w:rsidR="00C25E2D" w:rsidRDefault="007A14B3">
      <w:pPr>
        <w:spacing w:beforeLines="50" w:before="156"/>
        <w:ind w:firstLineChars="200" w:firstLine="420"/>
      </w:pPr>
      <w:r>
        <w:rPr>
          <w:rFonts w:hint="eastAsia"/>
        </w:rPr>
        <w:t>有一个很老的说法，一半的广告预算都被浪费掉了</w:t>
      </w:r>
      <w:r>
        <w:rPr>
          <w:rFonts w:hint="eastAsia"/>
        </w:rPr>
        <w:t>-</w:t>
      </w:r>
      <w:r>
        <w:rPr>
          <w:rFonts w:hint="eastAsia"/>
        </w:rPr>
        <w:t>问题在于，没人知道是哪一半。在互联网时期，只是在理论上，</w:t>
      </w:r>
      <w:r w:rsidR="00775BCD">
        <w:rPr>
          <w:rFonts w:hint="eastAsia"/>
        </w:rPr>
        <w:t>这部分可以大量减少。</w:t>
      </w:r>
      <w:r w:rsidR="00A60BBB">
        <w:rPr>
          <w:rFonts w:hint="eastAsia"/>
        </w:rPr>
        <w:t>通过监视人们在网上搜索什么，点击什么，说什么，功能能够将“行为”广告投送给可能会买的人。</w:t>
      </w:r>
    </w:p>
    <w:p w14:paraId="176B339B" w14:textId="3A1B1679" w:rsidR="00C25E2D" w:rsidRDefault="006626A2">
      <w:pPr>
        <w:spacing w:beforeLines="50" w:before="156"/>
        <w:ind w:firstLineChars="200" w:firstLine="420"/>
        <w:rPr>
          <w:color w:val="FF0000"/>
        </w:rPr>
      </w:pPr>
      <w:r w:rsidRPr="00B60D8A">
        <w:rPr>
          <w:rFonts w:hint="eastAsia"/>
          <w:color w:val="FF0000"/>
        </w:rPr>
        <w:t>fraction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部分</w:t>
      </w:r>
    </w:p>
    <w:p w14:paraId="3C39E62A" w14:textId="77777777" w:rsidR="006626A2" w:rsidRPr="001C2666" w:rsidRDefault="006626A2">
      <w:pPr>
        <w:spacing w:beforeLines="50" w:before="156"/>
        <w:ind w:firstLineChars="200" w:firstLine="420"/>
      </w:pPr>
    </w:p>
    <w:p w14:paraId="44E43DE5" w14:textId="367AD817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In the past couple of weeks a </w:t>
      </w:r>
      <w:r w:rsidRPr="00B226A8">
        <w:rPr>
          <w:rFonts w:hint="eastAsia"/>
          <w:color w:val="FF0000"/>
        </w:rPr>
        <w:t>quarrel</w:t>
      </w:r>
      <w:r>
        <w:rPr>
          <w:rFonts w:hint="eastAsia"/>
        </w:rPr>
        <w:t xml:space="preserve"> has illustrated the value to advertisers of such fine-grained information: Should advertisers assume that people are happy to be tracked and sent behavio</w:t>
      </w:r>
      <w:r>
        <w:t>u</w:t>
      </w:r>
      <w:r>
        <w:rPr>
          <w:rFonts w:hint="eastAsia"/>
        </w:rPr>
        <w:t xml:space="preserve">ral ads? Or should they have </w:t>
      </w:r>
      <w:r w:rsidRPr="00D74511">
        <w:rPr>
          <w:rFonts w:hint="eastAsia"/>
          <w:color w:val="FF0000"/>
        </w:rPr>
        <w:t>explicit</w:t>
      </w:r>
      <w:r>
        <w:rPr>
          <w:rFonts w:hint="eastAsia"/>
        </w:rPr>
        <w:t xml:space="preserve"> permission?</w:t>
      </w:r>
    </w:p>
    <w:p w14:paraId="21C0C865" w14:textId="2DE67333" w:rsidR="00E319E2" w:rsidRPr="00E319E2" w:rsidRDefault="001703B5">
      <w:pPr>
        <w:ind w:firstLineChars="200" w:firstLine="420"/>
        <w:rPr>
          <w:rFonts w:hint="eastAsia"/>
        </w:rPr>
      </w:pPr>
      <w:r>
        <w:rPr>
          <w:rFonts w:hint="eastAsia"/>
        </w:rPr>
        <w:t>在过去的两周</w:t>
      </w:r>
      <w:r w:rsidR="005773A3">
        <w:rPr>
          <w:rFonts w:hint="eastAsia"/>
        </w:rPr>
        <w:t>，</w:t>
      </w:r>
      <w:r w:rsidR="0058257C">
        <w:rPr>
          <w:rFonts w:hint="eastAsia"/>
        </w:rPr>
        <w:t>一场争论已经表明了精准获取的信息对于广告商的价值</w:t>
      </w:r>
      <w:r w:rsidR="005773A3">
        <w:rPr>
          <w:rFonts w:hint="eastAsia"/>
        </w:rPr>
        <w:t>：广告商是否可以假设人们是否乐于被追踪和投送行为广告？</w:t>
      </w:r>
      <w:r w:rsidR="00D74511">
        <w:rPr>
          <w:rFonts w:hint="eastAsia"/>
        </w:rPr>
        <w:t>他们是否</w:t>
      </w:r>
      <w:r w:rsidR="000C1E4F">
        <w:rPr>
          <w:rFonts w:hint="eastAsia"/>
        </w:rPr>
        <w:t>明确权限？</w:t>
      </w:r>
    </w:p>
    <w:p w14:paraId="20EE6B65" w14:textId="40FE2017" w:rsidR="001C2666" w:rsidRDefault="00420C54">
      <w:pPr>
        <w:ind w:firstLineChars="200" w:firstLine="420"/>
        <w:rPr>
          <w:color w:val="FF0000"/>
        </w:rPr>
      </w:pPr>
      <w:r w:rsidRPr="00B226A8">
        <w:rPr>
          <w:rFonts w:hint="eastAsia"/>
          <w:color w:val="FF0000"/>
        </w:rPr>
        <w:t>quarrel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争吵</w:t>
      </w:r>
    </w:p>
    <w:p w14:paraId="7021F316" w14:textId="57BD7F3D" w:rsidR="00420C54" w:rsidRDefault="001320F0">
      <w:pPr>
        <w:ind w:firstLineChars="200" w:firstLine="420"/>
      </w:pPr>
      <w:r>
        <w:rPr>
          <w:rFonts w:hint="eastAsia"/>
        </w:rPr>
        <w:t>explicit</w:t>
      </w:r>
      <w:r>
        <w:t xml:space="preserve"> </w:t>
      </w:r>
      <w:r>
        <w:rPr>
          <w:rFonts w:hint="eastAsia"/>
        </w:rPr>
        <w:t>明确</w:t>
      </w:r>
    </w:p>
    <w:p w14:paraId="1BC7281F" w14:textId="77777777" w:rsidR="001320F0" w:rsidRDefault="001320F0">
      <w:pPr>
        <w:ind w:firstLineChars="200" w:firstLine="420"/>
        <w:rPr>
          <w:rFonts w:hint="eastAsia"/>
        </w:rPr>
      </w:pPr>
    </w:p>
    <w:p w14:paraId="03274559" w14:textId="759AD3CF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In December 2010 America</w:t>
      </w:r>
      <w:r>
        <w:t>’</w:t>
      </w:r>
      <w:r>
        <w:rPr>
          <w:rFonts w:hint="eastAsia"/>
        </w:rPr>
        <w:t xml:space="preserve">s Federal Trade Commission (FTC) proposed adding a </w:t>
      </w:r>
      <w:r>
        <w:t>“</w:t>
      </w:r>
      <w:r>
        <w:rPr>
          <w:rFonts w:hint="eastAsia"/>
        </w:rPr>
        <w:t>do not track</w:t>
      </w:r>
      <w:r>
        <w:t>”</w:t>
      </w:r>
      <w:r>
        <w:rPr>
          <w:rFonts w:hint="eastAsia"/>
        </w:rPr>
        <w:t xml:space="preserve"> (DNT) option to internet browsers, so that users could tell advertisers that they did not want to be followed. </w:t>
      </w:r>
      <w:r>
        <w:rPr>
          <w:rFonts w:hint="eastAsia"/>
        </w:rPr>
        <w:t>②</w:t>
      </w:r>
      <w:r>
        <w:rPr>
          <w:rFonts w:hint="eastAsia"/>
        </w:rPr>
        <w:t xml:space="preserve"> Microsoft</w:t>
      </w:r>
      <w:r>
        <w:t>’</w:t>
      </w:r>
      <w:r>
        <w:rPr>
          <w:rFonts w:hint="eastAsia"/>
        </w:rPr>
        <w:t xml:space="preserve">s Internet Explorer </w:t>
      </w:r>
      <w:r>
        <w:t>and</w:t>
      </w:r>
      <w:r>
        <w:rPr>
          <w:rFonts w:hint="eastAsia"/>
        </w:rPr>
        <w:t xml:space="preserve"> Apple</w:t>
      </w:r>
      <w:r>
        <w:t>’</w:t>
      </w:r>
      <w:r>
        <w:rPr>
          <w:rFonts w:hint="eastAsia"/>
        </w:rPr>
        <w:t>s Safari both offer DNT; Google</w:t>
      </w:r>
      <w:r>
        <w:t>’</w:t>
      </w:r>
      <w:r>
        <w:rPr>
          <w:rFonts w:hint="eastAsia"/>
        </w:rPr>
        <w:t xml:space="preserve">s Chrome is </w:t>
      </w:r>
      <w:r w:rsidRPr="005135C0">
        <w:rPr>
          <w:rFonts w:hint="eastAsia"/>
          <w:color w:val="FF0000"/>
        </w:rPr>
        <w:t>due</w:t>
      </w:r>
      <w:r>
        <w:rPr>
          <w:rFonts w:hint="eastAsia"/>
        </w:rPr>
        <w:t xml:space="preserve"> to do so this year. </w:t>
      </w:r>
      <w:r>
        <w:rPr>
          <w:rFonts w:hint="eastAsia"/>
        </w:rPr>
        <w:t>③</w:t>
      </w:r>
      <w:r>
        <w:rPr>
          <w:rFonts w:hint="eastAsia"/>
        </w:rPr>
        <w:t xml:space="preserve"> In February the FTC and Digital Advertising Alliance (DAA) agreed that </w:t>
      </w:r>
      <w:r>
        <w:rPr>
          <w:u w:val="single"/>
        </w:rPr>
        <w:t>the industry</w:t>
      </w:r>
      <w:r>
        <w:rPr>
          <w:rFonts w:hint="eastAsia"/>
        </w:rPr>
        <w:t xml:space="preserve"> would </w:t>
      </w:r>
      <w:r w:rsidRPr="002413E3">
        <w:rPr>
          <w:rFonts w:hint="eastAsia"/>
          <w:color w:val="FF0000"/>
        </w:rPr>
        <w:t>get cracking on</w:t>
      </w:r>
      <w:r>
        <w:rPr>
          <w:rFonts w:hint="eastAsia"/>
        </w:rPr>
        <w:t xml:space="preserve"> responding to DNT requests.</w:t>
      </w:r>
    </w:p>
    <w:p w14:paraId="4FBCAF66" w14:textId="670CADB6" w:rsidR="001C2666" w:rsidRDefault="00871D9D">
      <w:pPr>
        <w:ind w:firstLineChars="200"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2</w:t>
      </w:r>
      <w:r>
        <w:t>010</w:t>
      </w:r>
      <w:r>
        <w:rPr>
          <w:rFonts w:hint="eastAsia"/>
        </w:rPr>
        <w:t>年</w:t>
      </w:r>
      <w:r>
        <w:rPr>
          <w:rFonts w:hint="eastAsia"/>
        </w:rPr>
        <w:t>FTC</w:t>
      </w:r>
      <w:r>
        <w:rPr>
          <w:rFonts w:hint="eastAsia"/>
        </w:rPr>
        <w:t>提议在浏览器上增加“不要追踪我”的选项，从而用户可以告诉广告商他们是否乐于被追踪。</w:t>
      </w:r>
      <w:r w:rsidR="00D775E9">
        <w:rPr>
          <w:rFonts w:hint="eastAsia"/>
        </w:rPr>
        <w:t>微软的</w:t>
      </w:r>
      <w:r w:rsidR="00D775E9">
        <w:rPr>
          <w:rFonts w:hint="eastAsia"/>
        </w:rPr>
        <w:t>I</w:t>
      </w:r>
      <w:r w:rsidR="00D775E9">
        <w:t>E</w:t>
      </w:r>
      <w:r w:rsidR="00D775E9">
        <w:rPr>
          <w:rFonts w:hint="eastAsia"/>
        </w:rPr>
        <w:t>浏览器和</w:t>
      </w:r>
      <w:r w:rsidR="00D775E9">
        <w:rPr>
          <w:rFonts w:hint="eastAsia"/>
        </w:rPr>
        <w:t>A</w:t>
      </w:r>
      <w:r w:rsidR="00D775E9">
        <w:t>pple</w:t>
      </w:r>
      <w:r w:rsidR="00D775E9">
        <w:rPr>
          <w:rFonts w:hint="eastAsia"/>
        </w:rPr>
        <w:t>的</w:t>
      </w:r>
      <w:r w:rsidR="00D775E9">
        <w:rPr>
          <w:rFonts w:hint="eastAsia"/>
        </w:rPr>
        <w:t>Sa</w:t>
      </w:r>
      <w:r w:rsidR="00D775E9">
        <w:t>fari</w:t>
      </w:r>
      <w:r w:rsidR="00D775E9">
        <w:rPr>
          <w:rFonts w:hint="eastAsia"/>
        </w:rPr>
        <w:t>浏览器都提供</w:t>
      </w:r>
      <w:r w:rsidR="00D775E9">
        <w:rPr>
          <w:rFonts w:hint="eastAsia"/>
        </w:rPr>
        <w:t>DNT</w:t>
      </w:r>
      <w:r w:rsidR="00D775E9">
        <w:rPr>
          <w:rFonts w:hint="eastAsia"/>
        </w:rPr>
        <w:t>功能</w:t>
      </w:r>
      <w:r w:rsidR="00D775E9">
        <w:t>;</w:t>
      </w:r>
      <w:r w:rsidR="00E505A3">
        <w:rPr>
          <w:rFonts w:hint="eastAsia"/>
        </w:rPr>
        <w:t>G</w:t>
      </w:r>
      <w:r w:rsidR="00E505A3">
        <w:t>oogle</w:t>
      </w:r>
      <w:r w:rsidR="00E505A3">
        <w:rPr>
          <w:rFonts w:hint="eastAsia"/>
        </w:rPr>
        <w:t>的</w:t>
      </w:r>
      <w:r w:rsidR="00E505A3">
        <w:rPr>
          <w:rFonts w:hint="eastAsia"/>
        </w:rPr>
        <w:t>Chrome</w:t>
      </w:r>
      <w:r w:rsidR="00E505A3">
        <w:rPr>
          <w:rFonts w:hint="eastAsia"/>
        </w:rPr>
        <w:t>预期今年也提供。</w:t>
      </w:r>
      <w:r w:rsidR="002413E3">
        <w:rPr>
          <w:rFonts w:hint="eastAsia"/>
        </w:rPr>
        <w:t>2</w:t>
      </w:r>
      <w:r w:rsidR="002413E3">
        <w:rPr>
          <w:rFonts w:hint="eastAsia"/>
        </w:rPr>
        <w:t>月，</w:t>
      </w:r>
      <w:r w:rsidR="002413E3">
        <w:rPr>
          <w:rFonts w:hint="eastAsia"/>
        </w:rPr>
        <w:t>FTC</w:t>
      </w:r>
      <w:r w:rsidR="002413E3">
        <w:rPr>
          <w:rFonts w:hint="eastAsia"/>
        </w:rPr>
        <w:t>和</w:t>
      </w:r>
      <w:r w:rsidR="002413E3">
        <w:rPr>
          <w:rFonts w:hint="eastAsia"/>
        </w:rPr>
        <w:t>DAA</w:t>
      </w:r>
      <w:r w:rsidR="002413E3">
        <w:rPr>
          <w:rFonts w:hint="eastAsia"/>
        </w:rPr>
        <w:t>同意这一行业将会</w:t>
      </w:r>
      <w:r w:rsidR="00116C5B">
        <w:rPr>
          <w:rFonts w:hint="eastAsia"/>
        </w:rPr>
        <w:t>加快</w:t>
      </w:r>
      <w:r w:rsidR="00116C5B">
        <w:rPr>
          <w:rFonts w:hint="eastAsia"/>
        </w:rPr>
        <w:t>DNT</w:t>
      </w:r>
      <w:r w:rsidR="00116C5B">
        <w:rPr>
          <w:rFonts w:hint="eastAsia"/>
        </w:rPr>
        <w:t>的推进。</w:t>
      </w:r>
    </w:p>
    <w:p w14:paraId="7D02A355" w14:textId="1032C878" w:rsidR="00871D9D" w:rsidRDefault="005135C0">
      <w:pPr>
        <w:ind w:firstLineChars="200" w:firstLine="420"/>
        <w:rPr>
          <w:color w:val="FF0000"/>
        </w:rPr>
      </w:pPr>
      <w:r w:rsidRPr="005135C0">
        <w:rPr>
          <w:rFonts w:hint="eastAsia"/>
          <w:color w:val="FF0000"/>
        </w:rPr>
        <w:t>due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预期</w:t>
      </w:r>
    </w:p>
    <w:p w14:paraId="074163BC" w14:textId="4431DAF6" w:rsidR="00CD2678" w:rsidRDefault="00A434DC">
      <w:pPr>
        <w:ind w:firstLineChars="200" w:firstLine="420"/>
        <w:rPr>
          <w:rFonts w:hint="eastAsia"/>
          <w:color w:val="FF0000"/>
        </w:rPr>
      </w:pPr>
      <w:r w:rsidRPr="002413E3">
        <w:rPr>
          <w:rFonts w:hint="eastAsia"/>
          <w:color w:val="FF0000"/>
        </w:rPr>
        <w:t>get cracking on</w:t>
      </w:r>
      <w:r>
        <w:rPr>
          <w:color w:val="FF0000"/>
        </w:rPr>
        <w:t xml:space="preserve"> </w:t>
      </w:r>
      <w:r w:rsidR="008A6F99">
        <w:rPr>
          <w:rFonts w:hint="eastAsia"/>
          <w:color w:val="FF0000"/>
        </w:rPr>
        <w:t>开始努力；加快速度</w:t>
      </w:r>
    </w:p>
    <w:p w14:paraId="62541B87" w14:textId="77777777" w:rsidR="00CD2678" w:rsidRDefault="00CD2678">
      <w:pPr>
        <w:ind w:firstLineChars="200" w:firstLine="420"/>
        <w:rPr>
          <w:rFonts w:hint="eastAsia"/>
        </w:rPr>
      </w:pPr>
    </w:p>
    <w:p w14:paraId="149C21EE" w14:textId="73EF39E5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On May 31st Microsoft </w:t>
      </w:r>
      <w:r w:rsidRPr="00765BAF">
        <w:rPr>
          <w:rFonts w:hint="eastAsia"/>
          <w:color w:val="FF0000"/>
        </w:rPr>
        <w:t>set off</w:t>
      </w:r>
      <w:r>
        <w:rPr>
          <w:rFonts w:hint="eastAsia"/>
        </w:rPr>
        <w:t xml:space="preserve"> the </w:t>
      </w:r>
      <w:r w:rsidRPr="00765BAF">
        <w:rPr>
          <w:rFonts w:hint="eastAsia"/>
          <w:color w:val="FF0000"/>
        </w:rPr>
        <w:t>row</w:t>
      </w:r>
      <w:r>
        <w:rPr>
          <w:rFonts w:hint="eastAsia"/>
        </w:rPr>
        <w:t xml:space="preserve">. </w:t>
      </w:r>
      <w:r>
        <w:rPr>
          <w:rFonts w:hint="eastAsia"/>
        </w:rPr>
        <w:t>②</w:t>
      </w:r>
      <w:r>
        <w:rPr>
          <w:rFonts w:hint="eastAsia"/>
        </w:rPr>
        <w:t xml:space="preserve"> It said that Internet Explorer 10, the version due to appear with Windows 8, would have DNT as a default.</w:t>
      </w:r>
    </w:p>
    <w:p w14:paraId="3B8D0725" w14:textId="735CB034" w:rsidR="00E22040" w:rsidRDefault="00E22040">
      <w:pPr>
        <w:ind w:firstLineChars="200" w:firstLine="420"/>
      </w:pPr>
      <w:r>
        <w:rPr>
          <w:rFonts w:hint="eastAsia"/>
        </w:rPr>
        <w:t>微软率先挑起争论，他说</w:t>
      </w:r>
      <w:r>
        <w:rPr>
          <w:rFonts w:hint="eastAsia"/>
        </w:rPr>
        <w:t>IE</w:t>
      </w:r>
      <w:r>
        <w:rPr>
          <w:rFonts w:hint="eastAsia"/>
        </w:rPr>
        <w:t>计划</w:t>
      </w:r>
      <w:r>
        <w:rPr>
          <w:rFonts w:hint="eastAsia"/>
        </w:rPr>
        <w:t>window</w:t>
      </w:r>
      <w:r>
        <w:t>8</w:t>
      </w:r>
      <w:r>
        <w:rPr>
          <w:rFonts w:hint="eastAsia"/>
        </w:rPr>
        <w:t>将会设置</w:t>
      </w:r>
      <w:r>
        <w:rPr>
          <w:rFonts w:hint="eastAsia"/>
        </w:rPr>
        <w:t>DNT</w:t>
      </w:r>
      <w:r>
        <w:rPr>
          <w:rFonts w:hint="eastAsia"/>
        </w:rPr>
        <w:t>为默认。</w:t>
      </w:r>
    </w:p>
    <w:p w14:paraId="45E09D59" w14:textId="063E5836" w:rsidR="004643E5" w:rsidRDefault="004643E5">
      <w:pPr>
        <w:ind w:firstLineChars="200" w:firstLine="420"/>
        <w:rPr>
          <w:rFonts w:hint="eastAsia"/>
        </w:rPr>
      </w:pPr>
    </w:p>
    <w:p w14:paraId="4FCE5D6B" w14:textId="137CF7BA" w:rsidR="009E4A9F" w:rsidRDefault="00824FB5">
      <w:pPr>
        <w:ind w:firstLineChars="200" w:firstLine="420"/>
      </w:pPr>
      <w:r w:rsidRPr="00765BAF">
        <w:rPr>
          <w:rFonts w:hint="eastAsia"/>
          <w:color w:val="FF0000"/>
        </w:rPr>
        <w:t>set off</w:t>
      </w:r>
      <w:r>
        <w:rPr>
          <w:color w:val="FF0000"/>
        </w:rPr>
        <w:t xml:space="preserve"> </w:t>
      </w:r>
      <w:r w:rsidR="00730B58">
        <w:rPr>
          <w:rFonts w:hint="eastAsia"/>
          <w:color w:val="FF0000"/>
        </w:rPr>
        <w:t>出发，启程</w:t>
      </w:r>
    </w:p>
    <w:p w14:paraId="1B1C603F" w14:textId="70E8E778" w:rsidR="001C2666" w:rsidRDefault="0021200A">
      <w:pPr>
        <w:ind w:firstLineChars="200" w:firstLine="420"/>
        <w:rPr>
          <w:color w:val="FF0000"/>
        </w:rPr>
      </w:pPr>
      <w:r w:rsidRPr="00765BAF">
        <w:rPr>
          <w:rFonts w:hint="eastAsia"/>
          <w:color w:val="FF0000"/>
        </w:rPr>
        <w:t>row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争吵</w:t>
      </w:r>
    </w:p>
    <w:p w14:paraId="3204E659" w14:textId="0105B2A3" w:rsidR="009E4A9F" w:rsidRDefault="009E4A9F">
      <w:pPr>
        <w:ind w:firstLineChars="200" w:firstLine="420"/>
        <w:rPr>
          <w:color w:val="FF0000"/>
        </w:rPr>
      </w:pPr>
    </w:p>
    <w:p w14:paraId="2A381EB3" w14:textId="77777777" w:rsidR="009E4A9F" w:rsidRDefault="009E4A9F">
      <w:pPr>
        <w:ind w:firstLineChars="200" w:firstLine="420"/>
        <w:rPr>
          <w:rFonts w:hint="eastAsia"/>
        </w:rPr>
      </w:pPr>
    </w:p>
    <w:p w14:paraId="44CE5C96" w14:textId="60CA7D15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Advertisers are horrified. </w:t>
      </w:r>
      <w:r>
        <w:rPr>
          <w:rFonts w:hint="eastAsia"/>
        </w:rPr>
        <w:t>②</w:t>
      </w:r>
      <w:r>
        <w:rPr>
          <w:rFonts w:hint="eastAsia"/>
        </w:rPr>
        <w:t xml:space="preserve"> Human nature being what it is, most people stick with default settings. </w:t>
      </w:r>
      <w:r>
        <w:rPr>
          <w:rFonts w:hint="eastAsia"/>
        </w:rPr>
        <w:t>③</w:t>
      </w:r>
      <w:r>
        <w:rPr>
          <w:rFonts w:hint="eastAsia"/>
        </w:rPr>
        <w:t xml:space="preserve"> Few switch DNT on now, but if tracking is off it will stay off. </w:t>
      </w:r>
      <w:r>
        <w:rPr>
          <w:rFonts w:hint="eastAsia"/>
        </w:rPr>
        <w:t>④</w:t>
      </w:r>
      <w:r>
        <w:rPr>
          <w:rFonts w:hint="eastAsia"/>
        </w:rPr>
        <w:t xml:space="preserve"> Bob Liodice, the chief executive of the Association of National Advertisers, says consumers will be worse off if the industry cannot collect information about their preferences. </w:t>
      </w:r>
      <w:r>
        <w:rPr>
          <w:rFonts w:hint="eastAsia"/>
        </w:rPr>
        <w:t>⑤</w:t>
      </w:r>
      <w:r>
        <w:rPr>
          <w:rFonts w:hint="eastAsia"/>
        </w:rPr>
        <w:t xml:space="preserve"> People will not get fewer ads, he says. </w:t>
      </w:r>
      <w:r>
        <w:rPr>
          <w:rFonts w:hint="eastAsia"/>
        </w:rPr>
        <w:t>⑥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They</w:t>
      </w:r>
      <w:r>
        <w:t>’</w:t>
      </w:r>
      <w:r>
        <w:rPr>
          <w:rFonts w:hint="eastAsia"/>
        </w:rPr>
        <w:t>ll get less meaningful, less targeted ads.</w:t>
      </w:r>
      <w:r>
        <w:t>”</w:t>
      </w:r>
    </w:p>
    <w:p w14:paraId="532D6745" w14:textId="5CE36F1B" w:rsidR="001E4E23" w:rsidRDefault="003E4AE2">
      <w:pPr>
        <w:ind w:firstLineChars="200" w:firstLine="420"/>
        <w:rPr>
          <w:rFonts w:hint="eastAsia"/>
        </w:rPr>
      </w:pPr>
      <w:r>
        <w:rPr>
          <w:rFonts w:hint="eastAsia"/>
        </w:rPr>
        <w:t>广告商开始恐慌。</w:t>
      </w:r>
      <w:r w:rsidR="00351FD8">
        <w:rPr>
          <w:rFonts w:hint="eastAsia"/>
        </w:rPr>
        <w:t>人类的天性是什么，大多数人用默认设置。很少有人</w:t>
      </w:r>
      <w:r w:rsidR="00FD7BB7">
        <w:rPr>
          <w:rFonts w:hint="eastAsia"/>
        </w:rPr>
        <w:t>更改</w:t>
      </w:r>
      <w:r w:rsidR="00351FD8">
        <w:rPr>
          <w:rFonts w:hint="eastAsia"/>
        </w:rPr>
        <w:t>DNT</w:t>
      </w:r>
      <w:r w:rsidR="00351FD8">
        <w:rPr>
          <w:rFonts w:hint="eastAsia"/>
        </w:rPr>
        <w:t>，</w:t>
      </w:r>
      <w:r w:rsidR="00FD7BB7">
        <w:rPr>
          <w:rFonts w:hint="eastAsia"/>
        </w:rPr>
        <w:t>如果默认追踪关闭，那么将永远关闭。</w:t>
      </w:r>
      <w:r w:rsidR="00FF170B">
        <w:rPr>
          <w:rFonts w:hint="eastAsia"/>
        </w:rPr>
        <w:t>广告协会的执行官说</w:t>
      </w:r>
      <w:r w:rsidR="003D0BB3">
        <w:rPr>
          <w:rFonts w:hint="eastAsia"/>
        </w:rPr>
        <w:t>如果行业不能收集消费者的偏好信息，消费者将会很糟糕。</w:t>
      </w:r>
    </w:p>
    <w:p w14:paraId="0FBD8CD8" w14:textId="75D102B2" w:rsidR="001E4E23" w:rsidRDefault="001E4E23">
      <w:pPr>
        <w:ind w:firstLineChars="200" w:firstLine="420"/>
      </w:pPr>
    </w:p>
    <w:p w14:paraId="6E616AC3" w14:textId="2A499DAC" w:rsidR="001E4E23" w:rsidRDefault="001E4E23">
      <w:pPr>
        <w:ind w:firstLineChars="200" w:firstLine="420"/>
      </w:pPr>
    </w:p>
    <w:p w14:paraId="6071BD9D" w14:textId="77777777" w:rsidR="00C25E2D" w:rsidRDefault="00C25E2D">
      <w:pPr>
        <w:ind w:firstLineChars="200" w:firstLine="420"/>
        <w:rPr>
          <w:rFonts w:hint="eastAsia"/>
        </w:rPr>
      </w:pPr>
    </w:p>
    <w:p w14:paraId="3BC2CF05" w14:textId="30B3276B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It is not yet clear how advertisers will respond. </w:t>
      </w:r>
      <w:r>
        <w:rPr>
          <w:rFonts w:hint="eastAsia"/>
        </w:rPr>
        <w:t>②</w:t>
      </w:r>
      <w:r>
        <w:rPr>
          <w:rFonts w:hint="eastAsia"/>
        </w:rPr>
        <w:t xml:space="preserve"> Getting a DNT signal does not </w:t>
      </w:r>
      <w:r w:rsidRPr="00FF20A3">
        <w:rPr>
          <w:rFonts w:hint="eastAsia"/>
          <w:color w:val="008000"/>
        </w:rPr>
        <w:t>oblige</w:t>
      </w:r>
      <w:r>
        <w:rPr>
          <w:rFonts w:hint="eastAsia"/>
        </w:rPr>
        <w:t xml:space="preserve"> anyone to stop tracking, although some companies have promised to do so. </w:t>
      </w:r>
      <w:r>
        <w:rPr>
          <w:rFonts w:hint="eastAsia"/>
        </w:rPr>
        <w:t>③</w:t>
      </w:r>
      <w:r>
        <w:rPr>
          <w:rFonts w:hint="eastAsia"/>
        </w:rPr>
        <w:t xml:space="preserve"> Unable to tell whether someone really objects to behavio</w:t>
      </w:r>
      <w:r>
        <w:t>u</w:t>
      </w:r>
      <w:r>
        <w:rPr>
          <w:rFonts w:hint="eastAsia"/>
        </w:rPr>
        <w:t>ral ads or whether they are sticking with Microsoft</w:t>
      </w:r>
      <w:r>
        <w:t>’</w:t>
      </w:r>
      <w:r>
        <w:rPr>
          <w:rFonts w:hint="eastAsia"/>
        </w:rPr>
        <w:t xml:space="preserve">s default, </w:t>
      </w:r>
      <w:r w:rsidRPr="007A30AF">
        <w:rPr>
          <w:rFonts w:hint="eastAsia"/>
          <w:color w:val="FF0000"/>
        </w:rPr>
        <w:t>some</w:t>
      </w:r>
      <w:r>
        <w:rPr>
          <w:rFonts w:hint="eastAsia"/>
        </w:rPr>
        <w:t xml:space="preserve"> may ignore a DNT signal and press on anyway.</w:t>
      </w:r>
    </w:p>
    <w:p w14:paraId="63FC07B7" w14:textId="718011A8" w:rsidR="00F76FF4" w:rsidRDefault="00373FBB">
      <w:pPr>
        <w:ind w:firstLineChars="200" w:firstLine="420"/>
        <w:rPr>
          <w:rFonts w:hint="eastAsia"/>
        </w:rPr>
      </w:pPr>
      <w:r>
        <w:rPr>
          <w:rFonts w:hint="eastAsia"/>
        </w:rPr>
        <w:t>现在还不清楚广告商如何回应。</w:t>
      </w:r>
      <w:r w:rsidR="005945D7">
        <w:rPr>
          <w:rFonts w:hint="eastAsia"/>
        </w:rPr>
        <w:t>得到了</w:t>
      </w:r>
      <w:r w:rsidR="005945D7">
        <w:rPr>
          <w:rFonts w:hint="eastAsia"/>
        </w:rPr>
        <w:t>DNT</w:t>
      </w:r>
      <w:r w:rsidR="005945D7">
        <w:rPr>
          <w:rFonts w:hint="eastAsia"/>
        </w:rPr>
        <w:t>信号</w:t>
      </w:r>
      <w:r w:rsidR="009A3CB6">
        <w:rPr>
          <w:rFonts w:hint="eastAsia"/>
        </w:rPr>
        <w:t>并不意味着必须停止追踪，尽管一些公司承诺停止追踪。</w:t>
      </w:r>
      <w:r w:rsidR="0000432D">
        <w:rPr>
          <w:rFonts w:hint="eastAsia"/>
        </w:rPr>
        <w:t>由于不能区分</w:t>
      </w:r>
      <w:r w:rsidR="001D7B83">
        <w:rPr>
          <w:rFonts w:hint="eastAsia"/>
        </w:rPr>
        <w:t>是否有人真正反对行为广告还是因为他们采用了微软的默认设置，</w:t>
      </w:r>
      <w:r w:rsidR="0000432D">
        <w:rPr>
          <w:rFonts w:hint="eastAsia"/>
        </w:rPr>
        <w:t>一些公司可能忽略</w:t>
      </w:r>
      <w:r w:rsidR="0000432D">
        <w:rPr>
          <w:rFonts w:hint="eastAsia"/>
        </w:rPr>
        <w:t>DNT</w:t>
      </w:r>
      <w:r w:rsidR="0000432D">
        <w:rPr>
          <w:rFonts w:hint="eastAsia"/>
        </w:rPr>
        <w:t>的提示，继续追踪。</w:t>
      </w:r>
    </w:p>
    <w:p w14:paraId="14C8ED8A" w14:textId="77777777" w:rsidR="00C25E2D" w:rsidRDefault="00C25E2D">
      <w:pPr>
        <w:ind w:firstLineChars="200" w:firstLine="420"/>
      </w:pPr>
    </w:p>
    <w:p w14:paraId="3B8CB534" w14:textId="3B3EFA71" w:rsidR="006F112A" w:rsidRDefault="00567AE2">
      <w:pPr>
        <w:ind w:firstLineChars="200" w:firstLine="420"/>
      </w:pPr>
      <w:r>
        <w:rPr>
          <w:rFonts w:hint="eastAsia"/>
        </w:rPr>
        <w:t>①</w:t>
      </w:r>
      <w:r>
        <w:rPr>
          <w:rFonts w:hint="eastAsia"/>
        </w:rPr>
        <w:t xml:space="preserve"> Also unclear is why Microsoft has gone it alone. </w:t>
      </w:r>
      <w:r>
        <w:rPr>
          <w:rFonts w:hint="eastAsia"/>
        </w:rPr>
        <w:t>②</w:t>
      </w:r>
      <w:r>
        <w:rPr>
          <w:rFonts w:hint="eastAsia"/>
        </w:rPr>
        <w:t xml:space="preserve"> After all, it has an ad business too, which it says will comply with DNT requests, though it is still </w:t>
      </w:r>
      <w:r w:rsidRPr="00334B7F">
        <w:rPr>
          <w:rFonts w:hint="eastAsia"/>
          <w:color w:val="FF0000"/>
        </w:rPr>
        <w:t>working out</w:t>
      </w:r>
      <w:r>
        <w:rPr>
          <w:rFonts w:hint="eastAsia"/>
        </w:rPr>
        <w:t xml:space="preserve"> how. </w:t>
      </w:r>
      <w:r>
        <w:rPr>
          <w:rFonts w:hint="eastAsia"/>
        </w:rPr>
        <w:t>③</w:t>
      </w:r>
      <w:r>
        <w:rPr>
          <w:rFonts w:hint="eastAsia"/>
        </w:rPr>
        <w:t xml:space="preserve"> If it is trying to upset Google, which relies almost wholly on advertising, it has chosen an indirect method: There is no guarantee that DNT by default will become the norm. </w:t>
      </w:r>
      <w:r>
        <w:rPr>
          <w:rFonts w:hint="eastAsia"/>
        </w:rPr>
        <w:t>④</w:t>
      </w:r>
      <w:r>
        <w:rPr>
          <w:rFonts w:hint="eastAsia"/>
        </w:rPr>
        <w:t xml:space="preserve"> DNT does not seem an obviously huge selling point for Windows 8</w:t>
      </w:r>
      <w:r>
        <w:rPr>
          <w:rFonts w:hint="eastAsia"/>
        </w:rPr>
        <w:t>—</w:t>
      </w:r>
      <w:r>
        <w:rPr>
          <w:rFonts w:hint="eastAsia"/>
        </w:rPr>
        <w:t xml:space="preserve">though the firm has compared some of its other products </w:t>
      </w:r>
      <w:r w:rsidRPr="00D926B8">
        <w:rPr>
          <w:rFonts w:hint="eastAsia"/>
          <w:color w:val="FF0000"/>
        </w:rPr>
        <w:t>favorably</w:t>
      </w:r>
      <w:r>
        <w:rPr>
          <w:rFonts w:hint="eastAsia"/>
        </w:rPr>
        <w:t xml:space="preserve"> with Google</w:t>
      </w:r>
      <w:r>
        <w:t>’</w:t>
      </w:r>
      <w:r>
        <w:rPr>
          <w:rFonts w:hint="eastAsia"/>
        </w:rPr>
        <w:t xml:space="preserve">s on that count before. </w:t>
      </w:r>
      <w:r>
        <w:rPr>
          <w:rFonts w:hint="eastAsia"/>
        </w:rPr>
        <w:t>⑤</w:t>
      </w:r>
      <w:r>
        <w:rPr>
          <w:rFonts w:hint="eastAsia"/>
        </w:rPr>
        <w:t xml:space="preserve"> Brendon Lynch, Microsoft</w:t>
      </w:r>
      <w:r>
        <w:t>’</w:t>
      </w:r>
      <w:r>
        <w:rPr>
          <w:rFonts w:hint="eastAsia"/>
        </w:rPr>
        <w:t xml:space="preserve">s chief privacy officer, blogged: </w:t>
      </w:r>
      <w:r>
        <w:t>“</w:t>
      </w:r>
      <w:r>
        <w:rPr>
          <w:rFonts w:hint="eastAsia"/>
        </w:rPr>
        <w:t>We believe consumers should have more control.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⑥</w:t>
      </w:r>
      <w:r>
        <w:rPr>
          <w:rFonts w:hint="eastAsia"/>
        </w:rPr>
        <w:t xml:space="preserve"> Could it really be that simple?</w:t>
      </w:r>
    </w:p>
    <w:p w14:paraId="7A1A8D1A" w14:textId="4695487D" w:rsidR="00C25E2D" w:rsidRDefault="004D2B76">
      <w:pPr>
        <w:ind w:firstLineChars="200" w:firstLine="420"/>
        <w:rPr>
          <w:rFonts w:hint="eastAsia"/>
        </w:rPr>
      </w:pPr>
      <w:r>
        <w:rPr>
          <w:rFonts w:hint="eastAsia"/>
        </w:rPr>
        <w:t>为什么微软独自这样做尚不清楚。</w:t>
      </w:r>
      <w:r w:rsidR="00FE38CE">
        <w:rPr>
          <w:rFonts w:hint="eastAsia"/>
        </w:rPr>
        <w:t>比较微软也有自己的广告业务，而且说要完全服从</w:t>
      </w:r>
      <w:r w:rsidR="00FE38CE">
        <w:rPr>
          <w:rFonts w:hint="eastAsia"/>
        </w:rPr>
        <w:t>DNT</w:t>
      </w:r>
      <w:r w:rsidR="00FE38CE">
        <w:rPr>
          <w:rFonts w:hint="eastAsia"/>
        </w:rPr>
        <w:t>请求</w:t>
      </w:r>
      <w:r w:rsidR="001053B3">
        <w:rPr>
          <w:rFonts w:hint="eastAsia"/>
        </w:rPr>
        <w:t>，尽管现在还在思考怎样做。</w:t>
      </w:r>
      <w:r w:rsidR="006934E6">
        <w:rPr>
          <w:rFonts w:hint="eastAsia"/>
        </w:rPr>
        <w:t>如果微软想要打压完全依赖广告的谷歌，它选择了一条间接的办法：</w:t>
      </w:r>
      <w:r w:rsidR="00A82778">
        <w:rPr>
          <w:rFonts w:hint="eastAsia"/>
        </w:rPr>
        <w:t>没有保证</w:t>
      </w:r>
      <w:r w:rsidR="00A82778">
        <w:rPr>
          <w:rFonts w:hint="eastAsia"/>
        </w:rPr>
        <w:t>D</w:t>
      </w:r>
      <w:r w:rsidR="00A82778">
        <w:t>NT</w:t>
      </w:r>
      <w:r w:rsidR="00A82778">
        <w:rPr>
          <w:rFonts w:hint="eastAsia"/>
        </w:rPr>
        <w:t>默认是常态。</w:t>
      </w:r>
      <w:r w:rsidR="00A82778">
        <w:rPr>
          <w:rFonts w:hint="eastAsia"/>
        </w:rPr>
        <w:t>DNT</w:t>
      </w:r>
      <w:r w:rsidR="00A82778">
        <w:rPr>
          <w:rFonts w:hint="eastAsia"/>
        </w:rPr>
        <w:t>也似乎不是</w:t>
      </w:r>
      <w:r w:rsidR="00A82778">
        <w:rPr>
          <w:rFonts w:hint="eastAsia"/>
        </w:rPr>
        <w:t>win</w:t>
      </w:r>
      <w:r w:rsidR="00A82778">
        <w:t>8</w:t>
      </w:r>
      <w:r w:rsidR="00A82778">
        <w:rPr>
          <w:rFonts w:hint="eastAsia"/>
        </w:rPr>
        <w:t>的大卖点</w:t>
      </w:r>
      <w:r w:rsidR="00A82778">
        <w:rPr>
          <w:rFonts w:hint="eastAsia"/>
        </w:rPr>
        <w:t>-</w:t>
      </w:r>
      <w:r w:rsidR="00A82778">
        <w:rPr>
          <w:rFonts w:hint="eastAsia"/>
        </w:rPr>
        <w:t>经</w:t>
      </w:r>
    </w:p>
    <w:p w14:paraId="1A926229" w14:textId="2326B951" w:rsidR="00C25E2D" w:rsidRDefault="00E63FBA">
      <w:pPr>
        <w:ind w:firstLineChars="200" w:firstLine="420"/>
        <w:rPr>
          <w:color w:val="FF0000"/>
        </w:rPr>
      </w:pPr>
      <w:r w:rsidRPr="00334B7F">
        <w:rPr>
          <w:rFonts w:hint="eastAsia"/>
          <w:color w:val="FF0000"/>
        </w:rPr>
        <w:t>working out</w:t>
      </w:r>
      <w:r>
        <w:rPr>
          <w:color w:val="FF0000"/>
        </w:rPr>
        <w:t xml:space="preserve"> </w:t>
      </w:r>
      <w:r w:rsidR="005F7242">
        <w:rPr>
          <w:rFonts w:hint="eastAsia"/>
          <w:color w:val="FF0000"/>
        </w:rPr>
        <w:t>想出</w:t>
      </w:r>
    </w:p>
    <w:p w14:paraId="1FA016D8" w14:textId="2B8D6F2A" w:rsidR="003B41CD" w:rsidRDefault="00DD6E19">
      <w:pPr>
        <w:ind w:firstLineChars="200" w:firstLine="420"/>
        <w:rPr>
          <w:color w:val="FF0000"/>
        </w:rPr>
      </w:pPr>
      <w:r w:rsidRPr="00D926B8">
        <w:rPr>
          <w:rFonts w:hint="eastAsia"/>
          <w:color w:val="FF0000"/>
        </w:rPr>
        <w:t>favorably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有利的</w:t>
      </w:r>
    </w:p>
    <w:p w14:paraId="1BC8D449" w14:textId="77777777" w:rsidR="003B41CD" w:rsidRDefault="003B41CD">
      <w:pPr>
        <w:ind w:firstLineChars="200" w:firstLine="420"/>
        <w:rPr>
          <w:rFonts w:hint="eastAsia"/>
        </w:rPr>
      </w:pPr>
    </w:p>
    <w:p w14:paraId="2010632F" w14:textId="77777777" w:rsidR="006F112A" w:rsidRDefault="00567AE2">
      <w:r>
        <w:t>26. It is suggested in Paragraph 1 that “behavioural” ads help advertisers to</w:t>
      </w:r>
    </w:p>
    <w:p w14:paraId="2FB9CD01" w14:textId="77777777" w:rsidR="006F112A" w:rsidRDefault="00567AE2">
      <w:pPr>
        <w:ind w:firstLineChars="200" w:firstLine="420"/>
      </w:pPr>
      <w:r>
        <w:rPr>
          <w:rFonts w:hint="eastAsia"/>
        </w:rPr>
        <w:t>[A] lower their operational costs.</w:t>
      </w:r>
    </w:p>
    <w:p w14:paraId="05FA6B6B" w14:textId="77777777" w:rsidR="006F112A" w:rsidRDefault="00567AE2">
      <w:pPr>
        <w:ind w:firstLineChars="200" w:firstLine="420"/>
      </w:pPr>
      <w:r>
        <w:rPr>
          <w:rFonts w:hint="eastAsia"/>
        </w:rPr>
        <w:t>[B] ease competition among themselves.</w:t>
      </w:r>
    </w:p>
    <w:p w14:paraId="72F7A95B" w14:textId="77777777" w:rsidR="006F112A" w:rsidRDefault="00567AE2">
      <w:pPr>
        <w:ind w:firstLineChars="200" w:firstLine="420"/>
      </w:pPr>
      <w:r>
        <w:rPr>
          <w:rFonts w:hint="eastAsia"/>
        </w:rPr>
        <w:t>[C] avoid complaints from consumers.</w:t>
      </w:r>
    </w:p>
    <w:p w14:paraId="2228FED2" w14:textId="77777777" w:rsidR="006F112A" w:rsidRDefault="00567AE2">
      <w:pPr>
        <w:ind w:firstLineChars="200" w:firstLine="420"/>
      </w:pPr>
      <w:r>
        <w:rPr>
          <w:rFonts w:hint="eastAsia"/>
        </w:rPr>
        <w:t>[D] provide better online services.</w:t>
      </w:r>
    </w:p>
    <w:p w14:paraId="19C49462" w14:textId="77777777" w:rsidR="006F112A" w:rsidRDefault="00567AE2">
      <w:r>
        <w:t>27. “</w:t>
      </w:r>
      <w:r>
        <w:rPr>
          <w:rFonts w:hint="eastAsia"/>
        </w:rPr>
        <w:t>T</w:t>
      </w:r>
      <w:r>
        <w:t>he industry” (Para.3) refers to</w:t>
      </w:r>
    </w:p>
    <w:p w14:paraId="257D4221" w14:textId="77777777" w:rsidR="006F112A" w:rsidRDefault="00567AE2">
      <w:pPr>
        <w:ind w:firstLineChars="200" w:firstLine="420"/>
      </w:pPr>
      <w:r>
        <w:rPr>
          <w:rFonts w:hint="eastAsia"/>
        </w:rPr>
        <w:t>[A] online advertisers.</w:t>
      </w:r>
    </w:p>
    <w:p w14:paraId="515EAD40" w14:textId="77777777" w:rsidR="006F112A" w:rsidRDefault="00567AE2">
      <w:pPr>
        <w:ind w:firstLineChars="200" w:firstLine="420"/>
      </w:pPr>
      <w:r>
        <w:rPr>
          <w:rFonts w:hint="eastAsia"/>
        </w:rPr>
        <w:t>[B] e-commerce conductors.</w:t>
      </w:r>
    </w:p>
    <w:p w14:paraId="3829521B" w14:textId="77777777" w:rsidR="006F112A" w:rsidRDefault="00567AE2">
      <w:pPr>
        <w:ind w:firstLineChars="200" w:firstLine="420"/>
      </w:pPr>
      <w:r>
        <w:rPr>
          <w:rFonts w:hint="eastAsia"/>
        </w:rPr>
        <w:t>[C] digital information analys</w:t>
      </w:r>
      <w:r>
        <w:t>t</w:t>
      </w:r>
      <w:r>
        <w:rPr>
          <w:rFonts w:hint="eastAsia"/>
        </w:rPr>
        <w:t>s.</w:t>
      </w:r>
    </w:p>
    <w:p w14:paraId="243FB831" w14:textId="77777777" w:rsidR="006F112A" w:rsidRDefault="00567AE2">
      <w:pPr>
        <w:ind w:firstLineChars="200" w:firstLine="420"/>
      </w:pPr>
      <w:r>
        <w:rPr>
          <w:rFonts w:hint="eastAsia"/>
        </w:rPr>
        <w:t>[D] internet browser developers.</w:t>
      </w:r>
    </w:p>
    <w:p w14:paraId="3B89F63C" w14:textId="77777777" w:rsidR="006F112A" w:rsidRDefault="00567AE2">
      <w:r>
        <w:t>28. Bob Liodice holds that setting DNT as a default</w:t>
      </w:r>
    </w:p>
    <w:p w14:paraId="36B82BBF" w14:textId="77777777" w:rsidR="006F112A" w:rsidRDefault="00567AE2">
      <w:pPr>
        <w:ind w:firstLineChars="200" w:firstLine="420"/>
      </w:pPr>
      <w:r>
        <w:rPr>
          <w:rFonts w:hint="eastAsia"/>
        </w:rPr>
        <w:t>[A] goes against human nature.</w:t>
      </w:r>
    </w:p>
    <w:p w14:paraId="527310F5" w14:textId="77777777" w:rsidR="006F112A" w:rsidRDefault="00567AE2">
      <w:pPr>
        <w:ind w:firstLineChars="200" w:firstLine="420"/>
      </w:pPr>
      <w:r>
        <w:rPr>
          <w:rFonts w:hint="eastAsia"/>
        </w:rPr>
        <w:t>[B] fails to affect the ad industry.</w:t>
      </w:r>
    </w:p>
    <w:p w14:paraId="235E674A" w14:textId="77777777" w:rsidR="006F112A" w:rsidRDefault="00567AE2">
      <w:pPr>
        <w:ind w:firstLineChars="200" w:firstLine="420"/>
      </w:pPr>
      <w:r>
        <w:rPr>
          <w:rFonts w:hint="eastAsia"/>
        </w:rPr>
        <w:t>[C] will not benefit consumers.</w:t>
      </w:r>
    </w:p>
    <w:p w14:paraId="77AD4504" w14:textId="77777777" w:rsidR="006F112A" w:rsidRDefault="00567AE2">
      <w:pPr>
        <w:ind w:firstLineChars="200" w:firstLine="420"/>
      </w:pPr>
      <w:r>
        <w:rPr>
          <w:rFonts w:hint="eastAsia"/>
        </w:rPr>
        <w:t>[D] may cut the number of junk ads.</w:t>
      </w:r>
    </w:p>
    <w:p w14:paraId="4D3DA110" w14:textId="77777777" w:rsidR="006F112A" w:rsidRDefault="00567AE2">
      <w:r>
        <w:t>29. Which of the following is true according to Paragraph 6?</w:t>
      </w:r>
    </w:p>
    <w:p w14:paraId="5058D155" w14:textId="77777777" w:rsidR="006F112A" w:rsidRDefault="00567AE2">
      <w:pPr>
        <w:ind w:firstLineChars="200" w:firstLine="420"/>
      </w:pPr>
      <w:r>
        <w:rPr>
          <w:rFonts w:hint="eastAsia"/>
        </w:rPr>
        <w:t>[A] Advertisers are willing to implement DNT.</w:t>
      </w:r>
    </w:p>
    <w:p w14:paraId="7A6380A5" w14:textId="77777777" w:rsidR="006F112A" w:rsidRDefault="00567AE2">
      <w:pPr>
        <w:ind w:firstLineChars="200" w:firstLine="420"/>
      </w:pPr>
      <w:r>
        <w:rPr>
          <w:rFonts w:hint="eastAsia"/>
        </w:rPr>
        <w:t>[B] DNT may not serve its intended purpose.</w:t>
      </w:r>
    </w:p>
    <w:p w14:paraId="564B20D1" w14:textId="77777777" w:rsidR="006F112A" w:rsidRDefault="00567AE2">
      <w:pPr>
        <w:ind w:firstLineChars="200" w:firstLine="420"/>
      </w:pPr>
      <w:r>
        <w:rPr>
          <w:rFonts w:hint="eastAsia"/>
        </w:rPr>
        <w:t>[C] DNT is losing its popularity among consumers.</w:t>
      </w:r>
    </w:p>
    <w:p w14:paraId="1B36DAE7" w14:textId="77777777" w:rsidR="006F112A" w:rsidRDefault="00567AE2">
      <w:pPr>
        <w:ind w:firstLineChars="200" w:firstLine="420"/>
      </w:pPr>
      <w:r>
        <w:rPr>
          <w:rFonts w:hint="eastAsia"/>
        </w:rPr>
        <w:t>[D] Advertisers are obliged to offer behavio</w:t>
      </w:r>
      <w:r>
        <w:t>u</w:t>
      </w:r>
      <w:r>
        <w:rPr>
          <w:rFonts w:hint="eastAsia"/>
        </w:rPr>
        <w:t>ral ads.</w:t>
      </w:r>
    </w:p>
    <w:p w14:paraId="227895C1" w14:textId="77777777" w:rsidR="006F112A" w:rsidRDefault="00567AE2">
      <w:r>
        <w:rPr>
          <w:rFonts w:hint="eastAsia"/>
        </w:rPr>
        <w:t>30. The author</w:t>
      </w:r>
      <w:r>
        <w:t>’</w:t>
      </w:r>
      <w:r>
        <w:rPr>
          <w:rFonts w:hint="eastAsia"/>
        </w:rPr>
        <w:t>s attitude towards what Brendon Lynch said in his blog is one of</w:t>
      </w:r>
    </w:p>
    <w:p w14:paraId="0715CBAF" w14:textId="77777777" w:rsidR="006F112A" w:rsidRDefault="00567AE2">
      <w:pPr>
        <w:ind w:firstLineChars="200" w:firstLine="420"/>
      </w:pPr>
      <w:r>
        <w:rPr>
          <w:rFonts w:hint="eastAsia"/>
        </w:rPr>
        <w:t>[A] appreciation.</w:t>
      </w:r>
    </w:p>
    <w:p w14:paraId="6A339F63" w14:textId="77777777" w:rsidR="006F112A" w:rsidRDefault="00567AE2">
      <w:pPr>
        <w:ind w:firstLineChars="200" w:firstLine="420"/>
      </w:pPr>
      <w:r>
        <w:rPr>
          <w:rFonts w:hint="eastAsia"/>
        </w:rPr>
        <w:t>[B] understanding.</w:t>
      </w:r>
    </w:p>
    <w:p w14:paraId="59767640" w14:textId="77777777" w:rsidR="006F112A" w:rsidRDefault="00567AE2">
      <w:pPr>
        <w:ind w:firstLineChars="200" w:firstLine="420"/>
      </w:pPr>
      <w:r>
        <w:rPr>
          <w:rFonts w:hint="eastAsia"/>
        </w:rPr>
        <w:lastRenderedPageBreak/>
        <w:t>[C] indulgence.</w:t>
      </w:r>
    </w:p>
    <w:p w14:paraId="30A3548F" w14:textId="77777777" w:rsidR="006F112A" w:rsidRDefault="00567AE2">
      <w:pPr>
        <w:ind w:firstLineChars="200" w:firstLine="420"/>
      </w:pPr>
      <w:r>
        <w:rPr>
          <w:rFonts w:hint="eastAsia"/>
        </w:rPr>
        <w:t>[D] skepticism.</w:t>
      </w:r>
    </w:p>
    <w:p w14:paraId="02C4EB50" w14:textId="05645A5F" w:rsidR="006F112A" w:rsidRDefault="006F112A"/>
    <w:sectPr w:rsidR="006F112A">
      <w:footerReference w:type="default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50AE" w14:textId="77777777" w:rsidR="00710273" w:rsidRDefault="00710273">
      <w:r>
        <w:separator/>
      </w:r>
    </w:p>
  </w:endnote>
  <w:endnote w:type="continuationSeparator" w:id="0">
    <w:p w14:paraId="0807406E" w14:textId="77777777" w:rsidR="00710273" w:rsidRDefault="0071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073B" w14:textId="77777777" w:rsidR="006F112A" w:rsidRDefault="00567AE2">
    <w:pPr>
      <w:pStyle w:val="a7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t xml:space="preserve"> </w:t>
    </w:r>
    <w:sdt>
      <w:sdtPr>
        <w:rPr>
          <w:sz w:val="21"/>
          <w:szCs w:val="21"/>
        </w:rPr>
        <w:id w:val="-752202975"/>
        <w:docPartObj>
          <w:docPartGallery w:val="AutoText"/>
        </w:docPartObj>
      </w:sdtPr>
      <w:sdtEndPr/>
      <w:sdtContent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-</w:t>
        </w:r>
      </w:sdtContent>
    </w:sdt>
  </w:p>
  <w:p w14:paraId="629D19F4" w14:textId="77777777" w:rsidR="006F112A" w:rsidRDefault="006F1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F677D" w14:textId="77777777" w:rsidR="00710273" w:rsidRDefault="00710273">
      <w:r>
        <w:separator/>
      </w:r>
    </w:p>
  </w:footnote>
  <w:footnote w:type="continuationSeparator" w:id="0">
    <w:p w14:paraId="42B85871" w14:textId="77777777" w:rsidR="00710273" w:rsidRDefault="0071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21"/>
    <w:rsid w:val="0000432D"/>
    <w:rsid w:val="00017EB3"/>
    <w:rsid w:val="0002187C"/>
    <w:rsid w:val="000300A0"/>
    <w:rsid w:val="00054B34"/>
    <w:rsid w:val="00063E1C"/>
    <w:rsid w:val="00063E91"/>
    <w:rsid w:val="00066711"/>
    <w:rsid w:val="00070CD6"/>
    <w:rsid w:val="00071C42"/>
    <w:rsid w:val="0007471C"/>
    <w:rsid w:val="000860F4"/>
    <w:rsid w:val="000915B5"/>
    <w:rsid w:val="000935F4"/>
    <w:rsid w:val="00093D28"/>
    <w:rsid w:val="00095BE9"/>
    <w:rsid w:val="00096AE1"/>
    <w:rsid w:val="00096CB9"/>
    <w:rsid w:val="000B487C"/>
    <w:rsid w:val="000C1E4F"/>
    <w:rsid w:val="000C4E8B"/>
    <w:rsid w:val="000E5841"/>
    <w:rsid w:val="001053B3"/>
    <w:rsid w:val="00115C25"/>
    <w:rsid w:val="00116C5B"/>
    <w:rsid w:val="001320F0"/>
    <w:rsid w:val="00135E26"/>
    <w:rsid w:val="00147164"/>
    <w:rsid w:val="00150947"/>
    <w:rsid w:val="00150AB0"/>
    <w:rsid w:val="001541FA"/>
    <w:rsid w:val="001703B5"/>
    <w:rsid w:val="001719D9"/>
    <w:rsid w:val="00174B88"/>
    <w:rsid w:val="0019389D"/>
    <w:rsid w:val="00196F15"/>
    <w:rsid w:val="001A7D53"/>
    <w:rsid w:val="001C2666"/>
    <w:rsid w:val="001D45B5"/>
    <w:rsid w:val="001D7B83"/>
    <w:rsid w:val="001E4E23"/>
    <w:rsid w:val="001F010D"/>
    <w:rsid w:val="0021200A"/>
    <w:rsid w:val="002240BC"/>
    <w:rsid w:val="002347FA"/>
    <w:rsid w:val="002413E3"/>
    <w:rsid w:val="00241972"/>
    <w:rsid w:val="00246E37"/>
    <w:rsid w:val="002752E7"/>
    <w:rsid w:val="00276DDA"/>
    <w:rsid w:val="002920F9"/>
    <w:rsid w:val="00293D69"/>
    <w:rsid w:val="002A0655"/>
    <w:rsid w:val="002A2BF2"/>
    <w:rsid w:val="002B3E0F"/>
    <w:rsid w:val="002C5149"/>
    <w:rsid w:val="002C7612"/>
    <w:rsid w:val="002D3944"/>
    <w:rsid w:val="002E53AA"/>
    <w:rsid w:val="00317ED8"/>
    <w:rsid w:val="00321846"/>
    <w:rsid w:val="003343DA"/>
    <w:rsid w:val="00334B7F"/>
    <w:rsid w:val="00337089"/>
    <w:rsid w:val="00342411"/>
    <w:rsid w:val="00344235"/>
    <w:rsid w:val="00351FD8"/>
    <w:rsid w:val="00357790"/>
    <w:rsid w:val="00363AA4"/>
    <w:rsid w:val="00373FBB"/>
    <w:rsid w:val="003947EA"/>
    <w:rsid w:val="00395C33"/>
    <w:rsid w:val="00396647"/>
    <w:rsid w:val="003A1B5A"/>
    <w:rsid w:val="003A6AB3"/>
    <w:rsid w:val="003B41CD"/>
    <w:rsid w:val="003C2A42"/>
    <w:rsid w:val="003C60EA"/>
    <w:rsid w:val="003D0BB3"/>
    <w:rsid w:val="003D1523"/>
    <w:rsid w:val="003D3F1F"/>
    <w:rsid w:val="003E11BB"/>
    <w:rsid w:val="003E4AE2"/>
    <w:rsid w:val="00411180"/>
    <w:rsid w:val="00413D32"/>
    <w:rsid w:val="00420C54"/>
    <w:rsid w:val="00435925"/>
    <w:rsid w:val="00446260"/>
    <w:rsid w:val="00447614"/>
    <w:rsid w:val="00451614"/>
    <w:rsid w:val="004563D0"/>
    <w:rsid w:val="00463C1D"/>
    <w:rsid w:val="004643E5"/>
    <w:rsid w:val="00467DDB"/>
    <w:rsid w:val="00495C67"/>
    <w:rsid w:val="004A1E90"/>
    <w:rsid w:val="004A2ACE"/>
    <w:rsid w:val="004C3BE4"/>
    <w:rsid w:val="004D1EEE"/>
    <w:rsid w:val="004D2B76"/>
    <w:rsid w:val="004F4C94"/>
    <w:rsid w:val="00503AEF"/>
    <w:rsid w:val="00506CCF"/>
    <w:rsid w:val="005135C0"/>
    <w:rsid w:val="00527057"/>
    <w:rsid w:val="00532222"/>
    <w:rsid w:val="00532756"/>
    <w:rsid w:val="00533FA1"/>
    <w:rsid w:val="00535377"/>
    <w:rsid w:val="005373E4"/>
    <w:rsid w:val="005413A0"/>
    <w:rsid w:val="00563058"/>
    <w:rsid w:val="00567AE2"/>
    <w:rsid w:val="005721C1"/>
    <w:rsid w:val="005753DD"/>
    <w:rsid w:val="005773A3"/>
    <w:rsid w:val="005778F5"/>
    <w:rsid w:val="0058257C"/>
    <w:rsid w:val="005945D7"/>
    <w:rsid w:val="005A1B07"/>
    <w:rsid w:val="005A30EA"/>
    <w:rsid w:val="005A484F"/>
    <w:rsid w:val="005A5F19"/>
    <w:rsid w:val="005B0025"/>
    <w:rsid w:val="005C3A6F"/>
    <w:rsid w:val="005D10FA"/>
    <w:rsid w:val="005E2766"/>
    <w:rsid w:val="005F61E2"/>
    <w:rsid w:val="005F7242"/>
    <w:rsid w:val="00604B56"/>
    <w:rsid w:val="00642A3C"/>
    <w:rsid w:val="006626A2"/>
    <w:rsid w:val="006633DD"/>
    <w:rsid w:val="00680644"/>
    <w:rsid w:val="00682825"/>
    <w:rsid w:val="006934E6"/>
    <w:rsid w:val="006A20A6"/>
    <w:rsid w:val="006A3E12"/>
    <w:rsid w:val="006D14F0"/>
    <w:rsid w:val="006F112A"/>
    <w:rsid w:val="00710273"/>
    <w:rsid w:val="007169A9"/>
    <w:rsid w:val="007221B8"/>
    <w:rsid w:val="00723615"/>
    <w:rsid w:val="00730B58"/>
    <w:rsid w:val="007372D5"/>
    <w:rsid w:val="00753334"/>
    <w:rsid w:val="007569C7"/>
    <w:rsid w:val="00765BAF"/>
    <w:rsid w:val="007660E1"/>
    <w:rsid w:val="007726DC"/>
    <w:rsid w:val="00774FC6"/>
    <w:rsid w:val="0077523A"/>
    <w:rsid w:val="00775BCD"/>
    <w:rsid w:val="00781A34"/>
    <w:rsid w:val="00796334"/>
    <w:rsid w:val="007A14B3"/>
    <w:rsid w:val="007A1C1C"/>
    <w:rsid w:val="007A30AF"/>
    <w:rsid w:val="007B15EF"/>
    <w:rsid w:val="007E4CF1"/>
    <w:rsid w:val="007F33E8"/>
    <w:rsid w:val="007F7D2E"/>
    <w:rsid w:val="008118F7"/>
    <w:rsid w:val="00824FB5"/>
    <w:rsid w:val="00827C99"/>
    <w:rsid w:val="00851717"/>
    <w:rsid w:val="00871D9D"/>
    <w:rsid w:val="008730B5"/>
    <w:rsid w:val="00877591"/>
    <w:rsid w:val="00880859"/>
    <w:rsid w:val="0089186D"/>
    <w:rsid w:val="0089227D"/>
    <w:rsid w:val="00897075"/>
    <w:rsid w:val="008A1751"/>
    <w:rsid w:val="008A297D"/>
    <w:rsid w:val="008A2C27"/>
    <w:rsid w:val="008A6F99"/>
    <w:rsid w:val="008B3B22"/>
    <w:rsid w:val="008B523F"/>
    <w:rsid w:val="008D13F1"/>
    <w:rsid w:val="008E7095"/>
    <w:rsid w:val="00902186"/>
    <w:rsid w:val="00926DDC"/>
    <w:rsid w:val="00946821"/>
    <w:rsid w:val="00953B3C"/>
    <w:rsid w:val="009650F6"/>
    <w:rsid w:val="009713C1"/>
    <w:rsid w:val="00983078"/>
    <w:rsid w:val="009A10EC"/>
    <w:rsid w:val="009A3CB6"/>
    <w:rsid w:val="009C39E0"/>
    <w:rsid w:val="009E4A9F"/>
    <w:rsid w:val="009E7CA6"/>
    <w:rsid w:val="009F1643"/>
    <w:rsid w:val="009F1C0A"/>
    <w:rsid w:val="009F2836"/>
    <w:rsid w:val="009F436D"/>
    <w:rsid w:val="009F6799"/>
    <w:rsid w:val="00A14011"/>
    <w:rsid w:val="00A140F5"/>
    <w:rsid w:val="00A14DF1"/>
    <w:rsid w:val="00A160FF"/>
    <w:rsid w:val="00A27518"/>
    <w:rsid w:val="00A318EF"/>
    <w:rsid w:val="00A434DC"/>
    <w:rsid w:val="00A47E3B"/>
    <w:rsid w:val="00A5038D"/>
    <w:rsid w:val="00A52529"/>
    <w:rsid w:val="00A529A8"/>
    <w:rsid w:val="00A60BBB"/>
    <w:rsid w:val="00A657D6"/>
    <w:rsid w:val="00A742F2"/>
    <w:rsid w:val="00A821B6"/>
    <w:rsid w:val="00A82778"/>
    <w:rsid w:val="00A95651"/>
    <w:rsid w:val="00AA40F8"/>
    <w:rsid w:val="00AB4313"/>
    <w:rsid w:val="00AB785F"/>
    <w:rsid w:val="00AC4D26"/>
    <w:rsid w:val="00AC546A"/>
    <w:rsid w:val="00AD5E94"/>
    <w:rsid w:val="00AD6590"/>
    <w:rsid w:val="00AE0EBA"/>
    <w:rsid w:val="00AF67D7"/>
    <w:rsid w:val="00AF6A2E"/>
    <w:rsid w:val="00B10568"/>
    <w:rsid w:val="00B226A8"/>
    <w:rsid w:val="00B22B16"/>
    <w:rsid w:val="00B32111"/>
    <w:rsid w:val="00B5237D"/>
    <w:rsid w:val="00B52F1E"/>
    <w:rsid w:val="00B60D8A"/>
    <w:rsid w:val="00B67500"/>
    <w:rsid w:val="00B73EA0"/>
    <w:rsid w:val="00B74A60"/>
    <w:rsid w:val="00B83DBC"/>
    <w:rsid w:val="00B92E08"/>
    <w:rsid w:val="00BB08D7"/>
    <w:rsid w:val="00BC3C04"/>
    <w:rsid w:val="00BC77FC"/>
    <w:rsid w:val="00BE14EF"/>
    <w:rsid w:val="00BF0827"/>
    <w:rsid w:val="00BF4CF1"/>
    <w:rsid w:val="00C013EC"/>
    <w:rsid w:val="00C02FD5"/>
    <w:rsid w:val="00C0646B"/>
    <w:rsid w:val="00C13A38"/>
    <w:rsid w:val="00C25E2D"/>
    <w:rsid w:val="00C33B6A"/>
    <w:rsid w:val="00C34209"/>
    <w:rsid w:val="00C4626F"/>
    <w:rsid w:val="00C50A61"/>
    <w:rsid w:val="00C52F62"/>
    <w:rsid w:val="00C72957"/>
    <w:rsid w:val="00C74B00"/>
    <w:rsid w:val="00C751B2"/>
    <w:rsid w:val="00C759D9"/>
    <w:rsid w:val="00C827EB"/>
    <w:rsid w:val="00CA097E"/>
    <w:rsid w:val="00CA19AD"/>
    <w:rsid w:val="00CA20F6"/>
    <w:rsid w:val="00CB45E0"/>
    <w:rsid w:val="00CD2678"/>
    <w:rsid w:val="00CD470D"/>
    <w:rsid w:val="00CD65F6"/>
    <w:rsid w:val="00CE3388"/>
    <w:rsid w:val="00CE3AAC"/>
    <w:rsid w:val="00CE5A23"/>
    <w:rsid w:val="00D0692D"/>
    <w:rsid w:val="00D11149"/>
    <w:rsid w:val="00D143E8"/>
    <w:rsid w:val="00D15EB3"/>
    <w:rsid w:val="00D17A44"/>
    <w:rsid w:val="00D22621"/>
    <w:rsid w:val="00D23F87"/>
    <w:rsid w:val="00D355DA"/>
    <w:rsid w:val="00D47262"/>
    <w:rsid w:val="00D6477A"/>
    <w:rsid w:val="00D74511"/>
    <w:rsid w:val="00D775E9"/>
    <w:rsid w:val="00D8397C"/>
    <w:rsid w:val="00D86EF1"/>
    <w:rsid w:val="00D9054C"/>
    <w:rsid w:val="00D926B8"/>
    <w:rsid w:val="00DC2BBF"/>
    <w:rsid w:val="00DD6411"/>
    <w:rsid w:val="00DD6E19"/>
    <w:rsid w:val="00DD7D6A"/>
    <w:rsid w:val="00DE652E"/>
    <w:rsid w:val="00DF0FC1"/>
    <w:rsid w:val="00DF34CF"/>
    <w:rsid w:val="00DF7898"/>
    <w:rsid w:val="00E00D25"/>
    <w:rsid w:val="00E22040"/>
    <w:rsid w:val="00E319E2"/>
    <w:rsid w:val="00E418D0"/>
    <w:rsid w:val="00E46AB0"/>
    <w:rsid w:val="00E505A3"/>
    <w:rsid w:val="00E606F7"/>
    <w:rsid w:val="00E63FBA"/>
    <w:rsid w:val="00E71450"/>
    <w:rsid w:val="00E720B3"/>
    <w:rsid w:val="00E72B10"/>
    <w:rsid w:val="00E75488"/>
    <w:rsid w:val="00E809C5"/>
    <w:rsid w:val="00E81DE5"/>
    <w:rsid w:val="00E83775"/>
    <w:rsid w:val="00E920C3"/>
    <w:rsid w:val="00E92CF2"/>
    <w:rsid w:val="00EA484A"/>
    <w:rsid w:val="00EA74EE"/>
    <w:rsid w:val="00EB0142"/>
    <w:rsid w:val="00EB2375"/>
    <w:rsid w:val="00EB47C6"/>
    <w:rsid w:val="00EB4982"/>
    <w:rsid w:val="00EB6FEC"/>
    <w:rsid w:val="00EC27B8"/>
    <w:rsid w:val="00ED1175"/>
    <w:rsid w:val="00ED2ADB"/>
    <w:rsid w:val="00EE3E96"/>
    <w:rsid w:val="00EF42AF"/>
    <w:rsid w:val="00EF50EA"/>
    <w:rsid w:val="00F017A1"/>
    <w:rsid w:val="00F02613"/>
    <w:rsid w:val="00F177DE"/>
    <w:rsid w:val="00F1780A"/>
    <w:rsid w:val="00F23562"/>
    <w:rsid w:val="00F361F3"/>
    <w:rsid w:val="00F36C87"/>
    <w:rsid w:val="00F53543"/>
    <w:rsid w:val="00F5358D"/>
    <w:rsid w:val="00F55012"/>
    <w:rsid w:val="00F55421"/>
    <w:rsid w:val="00F67B0B"/>
    <w:rsid w:val="00F76FF4"/>
    <w:rsid w:val="00F7775C"/>
    <w:rsid w:val="00F83DF4"/>
    <w:rsid w:val="00F848FE"/>
    <w:rsid w:val="00F87F49"/>
    <w:rsid w:val="00F96797"/>
    <w:rsid w:val="00FA1F0A"/>
    <w:rsid w:val="00FB1823"/>
    <w:rsid w:val="00FD7471"/>
    <w:rsid w:val="00FD7BB7"/>
    <w:rsid w:val="00FE38CE"/>
    <w:rsid w:val="00FF0197"/>
    <w:rsid w:val="00FF170B"/>
    <w:rsid w:val="00FF1926"/>
    <w:rsid w:val="00FF20A3"/>
    <w:rsid w:val="00FF6984"/>
    <w:rsid w:val="099D3350"/>
    <w:rsid w:val="0BC56D8C"/>
    <w:rsid w:val="124A3A21"/>
    <w:rsid w:val="27ED27FA"/>
    <w:rsid w:val="28DB26EF"/>
    <w:rsid w:val="2B475CD6"/>
    <w:rsid w:val="31903C62"/>
    <w:rsid w:val="386E589A"/>
    <w:rsid w:val="3D0C1228"/>
    <w:rsid w:val="52FE29DE"/>
    <w:rsid w:val="60B42B1E"/>
    <w:rsid w:val="65006722"/>
    <w:rsid w:val="6DC27124"/>
    <w:rsid w:val="72832CD0"/>
    <w:rsid w:val="74D62AB9"/>
    <w:rsid w:val="79152E44"/>
    <w:rsid w:val="7C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15ED9"/>
  <w15:docId w15:val="{80AA7BDC-787C-4C41-B5F7-C0E88DE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link w:val="ac"/>
    <w:uiPriority w:val="99"/>
    <w:unhideWhenUsed/>
    <w:qFormat/>
    <w:rPr>
      <w:sz w:val="24"/>
    </w:rPr>
  </w:style>
  <w:style w:type="paragraph" w:styleId="ad">
    <w:name w:val="Title"/>
    <w:basedOn w:val="A-2"/>
    <w:next w:val="a"/>
    <w:link w:val="ae"/>
    <w:qFormat/>
  </w:style>
  <w:style w:type="paragraph" w:customStyle="1" w:styleId="A-2">
    <w:name w:val="A+朱康-标题2"/>
    <w:basedOn w:val="a"/>
    <w:qFormat/>
    <w:pPr>
      <w:spacing w:beforeLines="50" w:before="156"/>
      <w:jc w:val="center"/>
    </w:pPr>
    <w:rPr>
      <w:rFonts w:ascii="微软雅黑" w:eastAsia="微软雅黑" w:hAnsi="微软雅黑"/>
      <w:b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微软雅黑" w:eastAsia="微软雅黑" w:hAnsi="微软雅黑"/>
      <w:b/>
      <w:kern w:val="2"/>
      <w:sz w:val="32"/>
      <w:szCs w:val="32"/>
    </w:rPr>
  </w:style>
  <w:style w:type="paragraph" w:customStyle="1" w:styleId="directions">
    <w:name w:val="directions"/>
    <w:basedOn w:val="a"/>
    <w:qFormat/>
    <w:pPr>
      <w:spacing w:beforeLines="50"/>
    </w:pPr>
    <w:rPr>
      <w:sz w:val="24"/>
    </w:rPr>
  </w:style>
  <w:style w:type="character" w:customStyle="1" w:styleId="ae">
    <w:name w:val="标题 字符"/>
    <w:basedOn w:val="a0"/>
    <w:link w:val="ad"/>
    <w:qFormat/>
    <w:rPr>
      <w:rFonts w:ascii="微软雅黑" w:eastAsia="微软雅黑" w:hAnsi="微软雅黑"/>
      <w:b/>
      <w:kern w:val="2"/>
      <w:sz w:val="32"/>
      <w:szCs w:val="3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ascii="Times New Roman" w:hAnsi="Times New Roman"/>
      <w:b/>
      <w:bCs/>
      <w:szCs w:val="24"/>
    </w:rPr>
  </w:style>
  <w:style w:type="paragraph" w:customStyle="1" w:styleId="11">
    <w:name w:val="修订1"/>
    <w:hidden/>
    <w:uiPriority w:val="99"/>
    <w:semiHidden/>
    <w:qFormat/>
    <w:rPr>
      <w:rFonts w:eastAsiaTheme="minorEastAsia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sz w:val="18"/>
      <w:szCs w:val="18"/>
    </w:rPr>
  </w:style>
  <w:style w:type="paragraph" w:customStyle="1" w:styleId="A-">
    <w:name w:val="A+朱康-正文首缩两字"/>
    <w:basedOn w:val="a"/>
    <w:qFormat/>
    <w:pPr>
      <w:topLinePunct/>
      <w:spacing w:line="312" w:lineRule="atLeast"/>
      <w:ind w:firstLineChars="200" w:firstLine="200"/>
    </w:pPr>
    <w:rPr>
      <w:szCs w:val="21"/>
    </w:rPr>
  </w:style>
  <w:style w:type="paragraph" w:customStyle="1" w:styleId="A-5">
    <w:name w:val="A+朱康-标题5"/>
    <w:basedOn w:val="a"/>
    <w:qFormat/>
    <w:pPr>
      <w:keepNext/>
      <w:topLinePunct/>
      <w:spacing w:line="312" w:lineRule="atLeast"/>
      <w:outlineLvl w:val="4"/>
    </w:pPr>
    <w:rPr>
      <w:rFonts w:eastAsia="黑体"/>
      <w:b/>
      <w:szCs w:val="21"/>
    </w:rPr>
  </w:style>
  <w:style w:type="paragraph" w:customStyle="1" w:styleId="A-0">
    <w:name w:val="A+朱康-正文顶格排法"/>
    <w:basedOn w:val="A-"/>
    <w:qFormat/>
    <w:pPr>
      <w:ind w:firstLineChars="0" w:firstLine="0"/>
    </w:pPr>
  </w:style>
  <w:style w:type="paragraph" w:customStyle="1" w:styleId="para">
    <w:name w:val="para"/>
    <w:basedOn w:val="a"/>
    <w:uiPriority w:val="99"/>
    <w:qFormat/>
    <w:pPr>
      <w:spacing w:beforeLines="25"/>
      <w:ind w:firstLineChars="200" w:firstLine="480"/>
    </w:pPr>
    <w:rPr>
      <w:sz w:val="24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hAnsi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eastAsia="宋体" w:cs="Times New Roman"/>
    </w:rPr>
  </w:style>
  <w:style w:type="character" w:customStyle="1" w:styleId="ac">
    <w:name w:val="普通(网站) 字符"/>
    <w:link w:val="ab"/>
    <w:uiPriority w:val="99"/>
    <w:qFormat/>
    <w:rPr>
      <w:rFonts w:ascii="Times New Roman" w:hAnsi="Times New Roman"/>
      <w:kern w:val="2"/>
      <w:sz w:val="24"/>
      <w:szCs w:val="24"/>
    </w:rPr>
  </w:style>
  <w:style w:type="character" w:customStyle="1" w:styleId="12">
    <w:name w:val="明显强调1"/>
    <w:uiPriority w:val="21"/>
    <w:qFormat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8FA83-B821-4009-8731-873C7C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奥云絮日</dc:creator>
  <cp:lastModifiedBy>Office</cp:lastModifiedBy>
  <cp:revision>343</cp:revision>
  <dcterms:created xsi:type="dcterms:W3CDTF">2018-11-20T02:02:00Z</dcterms:created>
  <dcterms:modified xsi:type="dcterms:W3CDTF">2021-06-18T08:21:00Z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